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6C4D7" w14:textId="47E02679" w:rsidR="00456DCE" w:rsidRPr="00216F95" w:rsidRDefault="0083636C">
      <w:pPr>
        <w:tabs>
          <w:tab w:val="right" w:pos="9639"/>
        </w:tabs>
        <w:spacing w:after="60"/>
        <w:rPr>
          <w:rFonts w:ascii="Arial" w:eastAsia="MS Mincho" w:hAnsi="Arial" w:cs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22834">
        <w:rPr>
          <w:rFonts w:ascii="Arial" w:hAnsi="Arial"/>
          <w:b/>
        </w:rPr>
        <w:t>3GPP TSG RAN TSG Meeting #8</w:t>
      </w:r>
      <w:r w:rsidR="00446014" w:rsidRPr="00222834">
        <w:rPr>
          <w:rFonts w:ascii="Arial" w:hAnsi="Arial"/>
          <w:b/>
        </w:rPr>
        <w:t>7</w:t>
      </w:r>
      <w:r w:rsidR="006B2A8D">
        <w:rPr>
          <w:rFonts w:ascii="Arial" w:hAnsi="Arial"/>
          <w:b/>
        </w:rPr>
        <w:t>e</w:t>
      </w:r>
      <w:r w:rsidRPr="00222834">
        <w:rPr>
          <w:rFonts w:ascii="Arial" w:hAnsi="Arial"/>
          <w:b/>
        </w:rPr>
        <w:t xml:space="preserve"> </w:t>
      </w:r>
      <w:r w:rsidRPr="00222834">
        <w:rPr>
          <w:rFonts w:ascii="Arial" w:hAnsi="Arial"/>
          <w:b/>
        </w:rPr>
        <w:tab/>
      </w:r>
      <w:r w:rsidR="00F74683" w:rsidRPr="00216F95">
        <w:rPr>
          <w:rFonts w:ascii="Arial" w:hAnsi="Arial" w:cs="Arial"/>
          <w:b/>
        </w:rPr>
        <w:t>RP-200107</w:t>
      </w:r>
    </w:p>
    <w:p w14:paraId="0DBA47AC" w14:textId="5CE88585" w:rsidR="00456DCE" w:rsidRPr="00222834" w:rsidRDefault="00D51795">
      <w:pPr>
        <w:rPr>
          <w:rFonts w:ascii="Arial" w:hAnsi="Arial"/>
          <w:b/>
        </w:rPr>
      </w:pPr>
      <w:r>
        <w:rPr>
          <w:rFonts w:ascii="Arial" w:hAnsi="Arial"/>
          <w:b/>
        </w:rPr>
        <w:t>e-</w:t>
      </w:r>
      <w:r w:rsidR="009801D0" w:rsidRPr="00222834">
        <w:rPr>
          <w:rFonts w:ascii="Arial" w:hAnsi="Arial"/>
          <w:b/>
        </w:rPr>
        <w:t>Meeting,</w:t>
      </w:r>
      <w:r w:rsidR="00446014" w:rsidRPr="00222834">
        <w:rPr>
          <w:rFonts w:ascii="Arial" w:hAnsi="Arial"/>
          <w:b/>
        </w:rPr>
        <w:t xml:space="preserve"> March 16-19</w:t>
      </w:r>
      <w:r w:rsidR="009801D0" w:rsidRPr="00222834">
        <w:rPr>
          <w:rFonts w:ascii="Arial" w:hAnsi="Arial"/>
          <w:b/>
        </w:rPr>
        <w:t>, 2020</w:t>
      </w:r>
    </w:p>
    <w:p w14:paraId="3E5C439D" w14:textId="77777777" w:rsidR="00456DCE" w:rsidRPr="00222834" w:rsidRDefault="00456DCE">
      <w:pPr>
        <w:tabs>
          <w:tab w:val="left" w:pos="1800"/>
        </w:tabs>
        <w:spacing w:after="60"/>
        <w:ind w:left="1800" w:hanging="1800"/>
        <w:rPr>
          <w:b/>
          <w:color w:val="000000"/>
        </w:rPr>
      </w:pPr>
    </w:p>
    <w:p w14:paraId="749AA55D" w14:textId="35522950" w:rsidR="00456DCE" w:rsidRPr="008D6C12" w:rsidRDefault="0083636C">
      <w:pPr>
        <w:tabs>
          <w:tab w:val="left" w:pos="1800"/>
        </w:tabs>
        <w:spacing w:after="60"/>
        <w:ind w:left="1800" w:hanging="1800"/>
        <w:rPr>
          <w:rFonts w:cstheme="minorHAnsi"/>
          <w:b/>
          <w:color w:val="000000"/>
        </w:rPr>
      </w:pPr>
      <w:r w:rsidRPr="008D6C12">
        <w:rPr>
          <w:rFonts w:cstheme="minorHAnsi"/>
          <w:b/>
          <w:color w:val="000000"/>
        </w:rPr>
        <w:t>Title:</w:t>
      </w:r>
      <w:r w:rsidRPr="008D6C12">
        <w:rPr>
          <w:rFonts w:cstheme="minorHAnsi"/>
          <w:b/>
          <w:color w:val="000000"/>
        </w:rPr>
        <w:tab/>
      </w:r>
      <w:r w:rsidR="008A219B" w:rsidRPr="008D6C12">
        <w:rPr>
          <w:rFonts w:cstheme="minorHAnsi"/>
          <w:b/>
          <w:color w:val="000000"/>
        </w:rPr>
        <w:t xml:space="preserve">Candidate </w:t>
      </w:r>
      <w:r w:rsidR="006B2A8D" w:rsidRPr="008D6C12">
        <w:rPr>
          <w:rFonts w:cstheme="minorHAnsi"/>
          <w:b/>
          <w:color w:val="000000"/>
        </w:rPr>
        <w:t xml:space="preserve">FR2 </w:t>
      </w:r>
      <w:r w:rsidR="008970DD" w:rsidRPr="008D6C12">
        <w:rPr>
          <w:rFonts w:cstheme="minorHAnsi"/>
          <w:b/>
          <w:color w:val="000000"/>
        </w:rPr>
        <w:t>F</w:t>
      </w:r>
      <w:r w:rsidR="008A219B" w:rsidRPr="008D6C12">
        <w:rPr>
          <w:rFonts w:cstheme="minorHAnsi"/>
          <w:b/>
          <w:color w:val="000000"/>
        </w:rPr>
        <w:t xml:space="preserve">requency </w:t>
      </w:r>
      <w:r w:rsidR="00446014" w:rsidRPr="008D6C12">
        <w:rPr>
          <w:rFonts w:cstheme="minorHAnsi"/>
          <w:b/>
          <w:color w:val="000000"/>
        </w:rPr>
        <w:t xml:space="preserve">Band </w:t>
      </w:r>
      <w:r w:rsidR="008A219B" w:rsidRPr="008D6C12">
        <w:rPr>
          <w:rFonts w:cstheme="minorHAnsi"/>
          <w:b/>
          <w:color w:val="000000"/>
        </w:rPr>
        <w:t xml:space="preserve">for </w:t>
      </w:r>
      <w:r w:rsidR="00446014" w:rsidRPr="008D6C12">
        <w:rPr>
          <w:rFonts w:cstheme="minorHAnsi"/>
          <w:b/>
          <w:color w:val="000000"/>
        </w:rPr>
        <w:t>NR Based Satellite Access</w:t>
      </w:r>
    </w:p>
    <w:p w14:paraId="6C7E7F67" w14:textId="5ACD7321" w:rsidR="00C61091" w:rsidRPr="008D6C12" w:rsidRDefault="00C61091">
      <w:pPr>
        <w:tabs>
          <w:tab w:val="left" w:pos="1800"/>
        </w:tabs>
        <w:spacing w:after="60"/>
        <w:ind w:left="1800" w:hanging="1800"/>
        <w:rPr>
          <w:rFonts w:cstheme="minorHAnsi"/>
          <w:b/>
        </w:rPr>
      </w:pPr>
      <w:r w:rsidRPr="008D6C12">
        <w:rPr>
          <w:rFonts w:cstheme="minorHAnsi"/>
          <w:b/>
        </w:rPr>
        <w:t xml:space="preserve">Agenda Item: </w:t>
      </w:r>
      <w:r w:rsidR="00FC671E" w:rsidRPr="008D6C12">
        <w:rPr>
          <w:rFonts w:cstheme="minorHAnsi"/>
          <w:b/>
        </w:rPr>
        <w:tab/>
      </w:r>
      <w:r w:rsidR="009D51DD" w:rsidRPr="008D6C12">
        <w:rPr>
          <w:rFonts w:cstheme="minorHAnsi"/>
          <w:b/>
        </w:rPr>
        <w:t>9.1 (spectrum related)</w:t>
      </w:r>
    </w:p>
    <w:p w14:paraId="6BC6DDFD" w14:textId="5B28D57B" w:rsidR="00456DCE" w:rsidRPr="008D6C12" w:rsidRDefault="0083636C">
      <w:pPr>
        <w:tabs>
          <w:tab w:val="left" w:pos="1800"/>
        </w:tabs>
        <w:spacing w:after="60"/>
        <w:rPr>
          <w:rFonts w:cstheme="minorHAnsi"/>
          <w:b/>
        </w:rPr>
      </w:pPr>
      <w:r w:rsidRPr="008D6C12">
        <w:rPr>
          <w:rFonts w:cstheme="minorHAnsi"/>
          <w:b/>
        </w:rPr>
        <w:t xml:space="preserve">Source: </w:t>
      </w:r>
      <w:r w:rsidRPr="008D6C12">
        <w:rPr>
          <w:rFonts w:cstheme="minorHAnsi"/>
          <w:b/>
        </w:rPr>
        <w:tab/>
      </w:r>
      <w:r w:rsidR="002D7989" w:rsidRPr="008D6C12">
        <w:rPr>
          <w:rFonts w:cstheme="minorHAnsi"/>
          <w:b/>
        </w:rPr>
        <w:t>Hughes Network Systems</w:t>
      </w:r>
    </w:p>
    <w:p w14:paraId="473F20D4" w14:textId="77777777" w:rsidR="00456DCE" w:rsidRPr="008D6C12" w:rsidRDefault="0083636C">
      <w:pPr>
        <w:tabs>
          <w:tab w:val="left" w:pos="1800"/>
        </w:tabs>
        <w:spacing w:after="60"/>
        <w:rPr>
          <w:rFonts w:cstheme="minorHAnsi"/>
          <w:b/>
        </w:rPr>
      </w:pPr>
      <w:r w:rsidRPr="008D6C12">
        <w:rPr>
          <w:rFonts w:cstheme="minorHAnsi"/>
          <w:b/>
        </w:rPr>
        <w:t>Type:</w:t>
      </w:r>
      <w:r w:rsidRPr="008D6C12">
        <w:rPr>
          <w:rFonts w:cstheme="minorHAnsi"/>
          <w:b/>
        </w:rPr>
        <w:tab/>
        <w:t>discussion</w:t>
      </w:r>
    </w:p>
    <w:p w14:paraId="5BDB50D6" w14:textId="77777777" w:rsidR="00456DCE" w:rsidRPr="008D6C12" w:rsidRDefault="0083636C">
      <w:pPr>
        <w:tabs>
          <w:tab w:val="left" w:pos="1800"/>
        </w:tabs>
        <w:spacing w:after="60"/>
        <w:rPr>
          <w:rFonts w:cstheme="minorHAnsi"/>
          <w:b/>
        </w:rPr>
      </w:pPr>
      <w:r w:rsidRPr="008D6C12">
        <w:rPr>
          <w:rFonts w:cstheme="minorHAnsi"/>
          <w:b/>
        </w:rPr>
        <w:t>Document for:</w:t>
      </w:r>
      <w:r w:rsidRPr="008D6C12">
        <w:rPr>
          <w:rFonts w:cstheme="minorHAnsi"/>
          <w:b/>
        </w:rPr>
        <w:tab/>
        <w:t xml:space="preserve">discussion </w:t>
      </w:r>
    </w:p>
    <w:p w14:paraId="7CCDB1E6" w14:textId="77777777" w:rsidR="00C15F0E" w:rsidRPr="00222834" w:rsidRDefault="00C15F0E">
      <w:pPr>
        <w:tabs>
          <w:tab w:val="left" w:pos="1800"/>
        </w:tabs>
        <w:spacing w:after="60"/>
        <w:rPr>
          <w:rFonts w:ascii="Arial" w:eastAsia="Batang" w:hAnsi="Arial" w:cs="Arial"/>
        </w:rPr>
      </w:pPr>
    </w:p>
    <w:p w14:paraId="60C8DB95" w14:textId="77777777" w:rsidR="00456DCE" w:rsidRDefault="0083636C" w:rsidP="00AF0F6A">
      <w:pPr>
        <w:pStyle w:val="Heading1"/>
        <w:rPr>
          <w:b/>
          <w:iCs/>
        </w:r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Introduction</w:t>
      </w:r>
    </w:p>
    <w:bookmarkEnd w:id="10"/>
    <w:bookmarkEnd w:id="11"/>
    <w:bookmarkEnd w:id="12"/>
    <w:p w14:paraId="149CBE8B" w14:textId="14A3209B" w:rsidR="002B12EC" w:rsidRPr="00222834" w:rsidRDefault="002B12EC" w:rsidP="002B12EC">
      <w:r w:rsidRPr="00222834">
        <w:t xml:space="preserve">The studies for </w:t>
      </w:r>
      <w:r w:rsidR="00A5740C">
        <w:t xml:space="preserve">NTN in </w:t>
      </w:r>
      <w:r w:rsidRPr="00222834">
        <w:t>TR 38.821 in Rel-16 work were completed in December 2019</w:t>
      </w:r>
      <w:r w:rsidR="00A106AD" w:rsidRPr="00222834">
        <w:t>. As</w:t>
      </w:r>
      <w:r w:rsidRPr="00222834">
        <w:t xml:space="preserve"> a </w:t>
      </w:r>
      <w:r w:rsidR="00A106AD" w:rsidRPr="00222834">
        <w:t xml:space="preserve">result, </w:t>
      </w:r>
      <w:r w:rsidRPr="00222834">
        <w:t xml:space="preserve">RAN </w:t>
      </w:r>
      <w:r w:rsidR="00A5740C">
        <w:t>#</w:t>
      </w:r>
      <w:r w:rsidRPr="00222834">
        <w:t xml:space="preserve">86 Plenary approved NTN </w:t>
      </w:r>
      <w:r w:rsidR="00A106AD" w:rsidRPr="00222834">
        <w:t xml:space="preserve">NR </w:t>
      </w:r>
      <w:r w:rsidRPr="00222834">
        <w:t xml:space="preserve">WID </w:t>
      </w:r>
      <w:r w:rsidR="00CE2CA3" w:rsidRPr="0035109E">
        <w:rPr>
          <w:lang w:val="en-GB"/>
        </w:rPr>
        <w:t>RP-193234</w:t>
      </w:r>
      <w:r w:rsidR="007206BA">
        <w:rPr>
          <w:lang w:val="en-GB"/>
        </w:rPr>
        <w:t xml:space="preserve"> </w:t>
      </w:r>
      <w:r w:rsidR="007206BA">
        <w:t>[1]</w:t>
      </w:r>
      <w:r w:rsidR="00CE2CA3" w:rsidRPr="00222834">
        <w:t xml:space="preserve"> </w:t>
      </w:r>
      <w:r w:rsidRPr="00222834">
        <w:t xml:space="preserve">to move </w:t>
      </w:r>
      <w:r w:rsidR="00A106AD" w:rsidRPr="00222834">
        <w:t xml:space="preserve">NTN </w:t>
      </w:r>
      <w:r w:rsidRPr="00222834">
        <w:t xml:space="preserve">to normative phase in Rel-17. </w:t>
      </w:r>
      <w:r w:rsidR="003B3711">
        <w:t>S</w:t>
      </w:r>
      <w:r w:rsidR="00A106AD" w:rsidRPr="00222834">
        <w:t>atellite</w:t>
      </w:r>
      <w:r w:rsidR="008A219B">
        <w:t xml:space="preserve"> Service allocated</w:t>
      </w:r>
      <w:r w:rsidR="00A106AD" w:rsidRPr="00222834">
        <w:t xml:space="preserve"> frequenc</w:t>
      </w:r>
      <w:r w:rsidR="008A219B">
        <w:t>y bands</w:t>
      </w:r>
      <w:r w:rsidR="00A106AD" w:rsidRPr="00222834">
        <w:t xml:space="preserve"> </w:t>
      </w:r>
      <w:r w:rsidR="008A219B">
        <w:t>“</w:t>
      </w:r>
      <w:r w:rsidR="00A106AD" w:rsidRPr="00222834">
        <w:t>S-Band</w:t>
      </w:r>
      <w:r w:rsidR="008A219B">
        <w:t>”</w:t>
      </w:r>
      <w:r w:rsidR="00A106AD" w:rsidRPr="00222834">
        <w:t xml:space="preserve"> and </w:t>
      </w:r>
      <w:r w:rsidR="008A219B">
        <w:t>“</w:t>
      </w:r>
      <w:r w:rsidR="00A106AD" w:rsidRPr="00222834">
        <w:t>Ka-Band</w:t>
      </w:r>
      <w:r w:rsidR="008A219B">
        <w:t>”</w:t>
      </w:r>
      <w:r w:rsidR="00A106AD" w:rsidRPr="00222834">
        <w:t xml:space="preserve"> </w:t>
      </w:r>
      <w:r w:rsidR="00CE2CA3" w:rsidRPr="00222834">
        <w:t>are</w:t>
      </w:r>
      <w:r w:rsidR="00A106AD" w:rsidRPr="00222834">
        <w:t xml:space="preserve"> listed as </w:t>
      </w:r>
      <w:r w:rsidR="008A219B">
        <w:t>candidate</w:t>
      </w:r>
      <w:r w:rsidR="008A219B" w:rsidRPr="00222834">
        <w:t xml:space="preserve"> </w:t>
      </w:r>
      <w:r w:rsidR="00A106AD" w:rsidRPr="00222834">
        <w:t>frequenc</w:t>
      </w:r>
      <w:r w:rsidR="008A219B">
        <w:t xml:space="preserve">y </w:t>
      </w:r>
      <w:r w:rsidR="00A106AD" w:rsidRPr="00222834">
        <w:t>bands for</w:t>
      </w:r>
      <w:r w:rsidR="00C346C5">
        <w:t>,</w:t>
      </w:r>
      <w:r w:rsidR="00A106AD" w:rsidRPr="00222834">
        <w:t xml:space="preserve"> </w:t>
      </w:r>
      <w:r w:rsidR="008A219B">
        <w:t>respectively</w:t>
      </w:r>
      <w:r w:rsidR="00C346C5">
        <w:t>,</w:t>
      </w:r>
      <w:r w:rsidR="008A219B">
        <w:t xml:space="preserve"> </w:t>
      </w:r>
      <w:r w:rsidR="008A219B">
        <w:rPr>
          <w:rFonts w:cstheme="minorHAnsi"/>
          <w:color w:val="000000"/>
        </w:rPr>
        <w:t>Frequency Range 1 (</w:t>
      </w:r>
      <w:r w:rsidR="00A106AD" w:rsidRPr="00222834">
        <w:t>FR1</w:t>
      </w:r>
      <w:r w:rsidR="008A219B">
        <w:t>)</w:t>
      </w:r>
      <w:r w:rsidR="00A106AD" w:rsidRPr="00222834">
        <w:t xml:space="preserve"> and </w:t>
      </w:r>
      <w:r w:rsidR="008A219B">
        <w:rPr>
          <w:rFonts w:cstheme="minorHAnsi"/>
          <w:color w:val="000000"/>
        </w:rPr>
        <w:t>Frequency Range 2 (</w:t>
      </w:r>
      <w:r w:rsidR="00A106AD" w:rsidRPr="00222834">
        <w:t>FR2</w:t>
      </w:r>
      <w:r w:rsidR="008A219B">
        <w:t>)</w:t>
      </w:r>
      <w:r w:rsidR="00A106AD" w:rsidRPr="00222834">
        <w:t xml:space="preserve"> for </w:t>
      </w:r>
      <w:r w:rsidR="008A219B">
        <w:t>NR based Non-</w:t>
      </w:r>
      <w:r w:rsidR="00684AFA">
        <w:t>Terrestrial</w:t>
      </w:r>
      <w:r w:rsidR="008A219B">
        <w:t xml:space="preserve"> Networks (</w:t>
      </w:r>
      <w:r w:rsidR="00A106AD" w:rsidRPr="00222834">
        <w:t>NTN</w:t>
      </w:r>
      <w:r w:rsidR="008A219B">
        <w:t>)</w:t>
      </w:r>
      <w:r w:rsidR="00A106AD" w:rsidRPr="00222834">
        <w:t>.</w:t>
      </w:r>
      <w:r w:rsidR="00B34A83">
        <w:t xml:space="preserve"> The main part of </w:t>
      </w:r>
      <w:r w:rsidR="008A219B">
        <w:t>“</w:t>
      </w:r>
      <w:r w:rsidR="00B34A83">
        <w:t>S-Band</w:t>
      </w:r>
      <w:r w:rsidR="008A219B">
        <w:t>”</w:t>
      </w:r>
      <w:r w:rsidR="00B34A83">
        <w:t xml:space="preserve"> is already </w:t>
      </w:r>
      <w:r w:rsidR="008A219B">
        <w:t xml:space="preserve">included among the 3GPP NR defined bands of </w:t>
      </w:r>
      <w:r w:rsidR="00B34A83">
        <w:t xml:space="preserve">FR1 </w:t>
      </w:r>
      <w:r w:rsidR="008A219B">
        <w:t>and designated as</w:t>
      </w:r>
      <w:r w:rsidR="00B34A83" w:rsidRPr="00B34A83">
        <w:t xml:space="preserve"> “</w:t>
      </w:r>
      <w:r w:rsidR="00B34A83">
        <w:t>n65</w:t>
      </w:r>
      <w:r w:rsidR="00B34A83" w:rsidRPr="00B34A83">
        <w:t xml:space="preserve">” </w:t>
      </w:r>
      <w:r w:rsidR="008A219B">
        <w:t xml:space="preserve">in </w:t>
      </w:r>
      <w:r w:rsidR="00B34A83" w:rsidRPr="00B34A83">
        <w:t>3GPP TS 38.101</w:t>
      </w:r>
      <w:r w:rsidR="008A219B">
        <w:t xml:space="preserve"> </w:t>
      </w:r>
      <w:bookmarkStart w:id="13" w:name="_GoBack"/>
      <w:bookmarkEnd w:id="13"/>
      <w:r w:rsidR="008A219B">
        <w:t xml:space="preserve">&amp; </w:t>
      </w:r>
      <w:r w:rsidR="008A219B" w:rsidRPr="00B34A83">
        <w:t>TS 38.10</w:t>
      </w:r>
      <w:r w:rsidR="008A219B">
        <w:t>4</w:t>
      </w:r>
      <w:r w:rsidR="00B34A83" w:rsidRPr="00B34A83">
        <w:t>.</w:t>
      </w:r>
    </w:p>
    <w:p w14:paraId="5C46A50C" w14:textId="350DF2B5" w:rsidR="00456DCE" w:rsidRPr="00222834" w:rsidRDefault="009F370D" w:rsidP="002B12EC">
      <w:pPr>
        <w:rPr>
          <w:b/>
        </w:rPr>
      </w:pPr>
      <w:r>
        <w:t>In parallel with the</w:t>
      </w:r>
      <w:r w:rsidR="00A5289F" w:rsidRPr="00222834">
        <w:t xml:space="preserve"> </w:t>
      </w:r>
      <w:r>
        <w:t>NR-</w:t>
      </w:r>
      <w:r w:rsidR="00A5289F" w:rsidRPr="00222834">
        <w:t xml:space="preserve">NTN normative phase of Rel-17, </w:t>
      </w:r>
      <w:r w:rsidR="00B9221D">
        <w:t>and as a follow-on f</w:t>
      </w:r>
      <w:r w:rsidR="00367FDF">
        <w:t xml:space="preserve">rom </w:t>
      </w:r>
      <w:r w:rsidR="00B9221D" w:rsidRPr="00B9221D">
        <w:t>RP-190995</w:t>
      </w:r>
      <w:r w:rsidR="007206BA">
        <w:t xml:space="preserve"> [2]</w:t>
      </w:r>
      <w:r w:rsidR="00B9221D">
        <w:t xml:space="preserve">, </w:t>
      </w:r>
      <w:r w:rsidR="00A5289F" w:rsidRPr="00222834">
        <w:t xml:space="preserve">it </w:t>
      </w:r>
      <w:r w:rsidR="008A219B">
        <w:t>is timely</w:t>
      </w:r>
      <w:r w:rsidR="00A5289F" w:rsidRPr="00222834">
        <w:t xml:space="preserve"> </w:t>
      </w:r>
      <w:r w:rsidR="00CE2CA3" w:rsidRPr="00222834">
        <w:t>t</w:t>
      </w:r>
      <w:r w:rsidR="00A5289F" w:rsidRPr="00222834">
        <w:t>o define the Ka-Band in all regions as</w:t>
      </w:r>
      <w:r w:rsidR="00C346C5">
        <w:t xml:space="preserve"> an</w:t>
      </w:r>
      <w:r w:rsidR="00A5289F" w:rsidRPr="00222834">
        <w:t xml:space="preserve"> NR band for NTN in </w:t>
      </w:r>
      <w:r w:rsidR="00CE2CA3" w:rsidRPr="00222834">
        <w:t xml:space="preserve">the </w:t>
      </w:r>
      <w:r w:rsidR="00A5289F" w:rsidRPr="00222834">
        <w:t xml:space="preserve">FR2 range. The designation of </w:t>
      </w:r>
      <w:r w:rsidR="008A219B">
        <w:t xml:space="preserve">new NR </w:t>
      </w:r>
      <w:r w:rsidR="00A5289F" w:rsidRPr="00222834">
        <w:t xml:space="preserve">band classes allocated to satellite services will allow </w:t>
      </w:r>
      <w:r w:rsidR="008A219B">
        <w:t>the</w:t>
      </w:r>
      <w:r w:rsidR="008A219B" w:rsidRPr="00222834">
        <w:t xml:space="preserve"> </w:t>
      </w:r>
      <w:r w:rsidR="00A5289F" w:rsidRPr="00222834">
        <w:t>deployment of 5G NR services and applications via NTN and extend the range of deployment models for NR.</w:t>
      </w:r>
    </w:p>
    <w:p w14:paraId="1D36B34D" w14:textId="64BA7D01" w:rsidR="002B12EC" w:rsidRDefault="00B42169" w:rsidP="007F0F51">
      <w:pPr>
        <w:pStyle w:val="Heading1"/>
      </w:pPr>
      <w:r>
        <w:t>Discussion</w:t>
      </w:r>
    </w:p>
    <w:p w14:paraId="568940B3" w14:textId="6533B32E" w:rsidR="007F0F51" w:rsidRPr="007F0F51" w:rsidRDefault="00A5289F" w:rsidP="007F0F51">
      <w:pPr>
        <w:rPr>
          <w:lang w:val="en-GB" w:eastAsia="zh-CN"/>
        </w:rPr>
      </w:pPr>
      <w:r w:rsidRPr="00222834">
        <w:t xml:space="preserve">3GPP TS 38.101 and 38.104 specified the frequency bands within which NR can operate. </w:t>
      </w:r>
      <w:r w:rsidR="00934052">
        <w:t>Adding t</w:t>
      </w:r>
      <w:r w:rsidR="007F0F51" w:rsidRPr="00222834">
        <w:t xml:space="preserve">he following </w:t>
      </w:r>
      <w:r w:rsidR="00222834">
        <w:t xml:space="preserve">new </w:t>
      </w:r>
      <w:r w:rsidR="007F0F51" w:rsidRPr="00222834">
        <w:t xml:space="preserve">frequency band should be </w:t>
      </w:r>
      <w:r w:rsidR="00934052">
        <w:t xml:space="preserve">a </w:t>
      </w:r>
      <w:r w:rsidR="007F0F51" w:rsidRPr="00222834">
        <w:t>priority as part of FR2 for NTN</w:t>
      </w:r>
      <w:r w:rsidR="00C461EE" w:rsidRPr="00222834">
        <w:t>.</w:t>
      </w:r>
      <w:r w:rsidR="00684AFA">
        <w:t xml:space="preserve"> Based on the satellite operation the duplex mode will be FDD</w:t>
      </w:r>
      <w:r w:rsidR="00F70472">
        <w:t xml:space="preserve">, </w:t>
      </w:r>
      <w:r w:rsidR="00B2000B">
        <w:t xml:space="preserve">as </w:t>
      </w:r>
      <w:r w:rsidR="00F70472">
        <w:t>allocated by ITU Radio Regulations.</w:t>
      </w:r>
      <w:r w:rsidR="00684AFA">
        <w:t xml:space="preserve"> </w:t>
      </w:r>
    </w:p>
    <w:p w14:paraId="6A8407EA" w14:textId="32ADD7DB" w:rsidR="002B12EC" w:rsidRPr="00BB5173" w:rsidRDefault="008A219B" w:rsidP="007F0F51">
      <w:pPr>
        <w:pStyle w:val="Heading2"/>
      </w:pPr>
      <w:r>
        <w:t>“</w:t>
      </w:r>
      <w:r w:rsidR="00222834">
        <w:t>Ka</w:t>
      </w:r>
      <w:r w:rsidR="002B12EC" w:rsidRPr="00BB5173">
        <w:t xml:space="preserve"> band</w:t>
      </w:r>
      <w:r>
        <w:t>”</w:t>
      </w:r>
      <w:r w:rsidR="002B12EC" w:rsidRPr="00BB5173">
        <w:t xml:space="preserve"> spectrum for </w:t>
      </w:r>
      <w:r w:rsidR="004C267B">
        <w:t>s</w:t>
      </w:r>
      <w:r w:rsidR="002B12EC" w:rsidRPr="00BB5173">
        <w:t xml:space="preserve">atellite services </w:t>
      </w:r>
    </w:p>
    <w:p w14:paraId="16D8835F" w14:textId="7213EAEA" w:rsidR="002B12EC" w:rsidRDefault="002B12EC" w:rsidP="002B12EC">
      <w:pPr>
        <w:spacing w:after="0"/>
        <w:rPr>
          <w:rFonts w:cs="Arial"/>
          <w:lang w:val="en-GB" w:eastAsia="fr-FR"/>
        </w:rPr>
      </w:pPr>
      <w:r w:rsidRPr="00FC790F">
        <w:rPr>
          <w:rFonts w:cs="Arial"/>
          <w:lang w:val="en-GB" w:eastAsia="fr-FR"/>
        </w:rPr>
        <w:t xml:space="preserve">The following bands are </w:t>
      </w:r>
      <w:r w:rsidR="008A219B">
        <w:rPr>
          <w:rFonts w:cs="Arial"/>
          <w:lang w:val="en-GB" w:eastAsia="fr-FR"/>
        </w:rPr>
        <w:t xml:space="preserve">commonly </w:t>
      </w:r>
      <w:r w:rsidRPr="00FC790F">
        <w:rPr>
          <w:rFonts w:cs="Arial"/>
          <w:lang w:val="en-GB" w:eastAsia="fr-FR"/>
        </w:rPr>
        <w:t>referred</w:t>
      </w:r>
      <w:r w:rsidR="00A87206">
        <w:rPr>
          <w:rFonts w:cs="Arial"/>
          <w:lang w:val="en-GB" w:eastAsia="fr-FR"/>
        </w:rPr>
        <w:t xml:space="preserve"> to</w:t>
      </w:r>
      <w:r w:rsidRPr="00FC790F">
        <w:rPr>
          <w:rFonts w:cs="Arial"/>
          <w:lang w:val="en-GB" w:eastAsia="fr-FR"/>
        </w:rPr>
        <w:t xml:space="preserve"> as </w:t>
      </w:r>
      <w:r w:rsidR="008A219B">
        <w:rPr>
          <w:rFonts w:cs="Arial"/>
          <w:lang w:val="en-GB" w:eastAsia="fr-FR"/>
        </w:rPr>
        <w:t>“</w:t>
      </w:r>
      <w:r w:rsidRPr="00FC790F">
        <w:rPr>
          <w:rFonts w:cs="Arial"/>
          <w:lang w:val="en-GB" w:eastAsia="fr-FR"/>
        </w:rPr>
        <w:t>Ka band</w:t>
      </w:r>
      <w:r w:rsidR="008A219B">
        <w:rPr>
          <w:rFonts w:cs="Arial"/>
          <w:lang w:val="en-GB" w:eastAsia="fr-FR"/>
        </w:rPr>
        <w:t>”</w:t>
      </w:r>
      <w:r w:rsidRPr="00FC790F">
        <w:rPr>
          <w:rFonts w:cs="Arial"/>
          <w:lang w:val="en-GB" w:eastAsia="fr-FR"/>
        </w:rPr>
        <w:t xml:space="preserve"> and identified by ITU Radio Regulation for use by </w:t>
      </w:r>
      <w:r w:rsidR="008A219B">
        <w:rPr>
          <w:rFonts w:cs="Arial"/>
          <w:lang w:val="en-GB" w:eastAsia="fr-FR"/>
        </w:rPr>
        <w:t>Geo-stationary Orbit (</w:t>
      </w:r>
      <w:r w:rsidRPr="00FC790F">
        <w:rPr>
          <w:rFonts w:cs="Arial"/>
          <w:lang w:val="en-GB" w:eastAsia="fr-FR"/>
        </w:rPr>
        <w:t>GEO</w:t>
      </w:r>
      <w:r w:rsidR="008A219B">
        <w:rPr>
          <w:rFonts w:cs="Arial"/>
          <w:lang w:val="en-GB" w:eastAsia="fr-FR"/>
        </w:rPr>
        <w:t>)</w:t>
      </w:r>
      <w:r w:rsidRPr="00FC790F">
        <w:rPr>
          <w:rFonts w:cs="Arial"/>
          <w:lang w:val="en-GB" w:eastAsia="fr-FR"/>
        </w:rPr>
        <w:t xml:space="preserve"> based Satellite services on a worldwide basis.</w:t>
      </w:r>
    </w:p>
    <w:p w14:paraId="5BE148C7" w14:textId="77777777" w:rsidR="00C15F0E" w:rsidRPr="00FC790F" w:rsidRDefault="00C15F0E" w:rsidP="002B12EC">
      <w:pPr>
        <w:spacing w:after="0"/>
        <w:rPr>
          <w:rFonts w:cs="Arial"/>
          <w:lang w:val="en-GB" w:eastAsia="fr-FR"/>
        </w:rPr>
      </w:pPr>
    </w:p>
    <w:p w14:paraId="7B16F377" w14:textId="57BA4CA3" w:rsidR="002B12EC" w:rsidRPr="00FC790F" w:rsidRDefault="002B12EC" w:rsidP="002B12EC">
      <w:pPr>
        <w:pStyle w:val="TH"/>
        <w:rPr>
          <w:rFonts w:asciiTheme="minorHAnsi" w:hAnsiTheme="minorHAnsi"/>
          <w:lang w:val="en-GB"/>
        </w:rPr>
      </w:pPr>
      <w:r w:rsidRPr="00FC790F">
        <w:rPr>
          <w:rFonts w:asciiTheme="minorHAnsi" w:hAnsiTheme="minorHAnsi"/>
          <w:lang w:val="en-GB"/>
        </w:rPr>
        <w:t>Table</w:t>
      </w:r>
      <w:r w:rsidR="007A4A23">
        <w:rPr>
          <w:rFonts w:asciiTheme="minorHAnsi" w:hAnsiTheme="minorHAnsi"/>
          <w:lang w:val="en-GB"/>
        </w:rPr>
        <w:t xml:space="preserve"> 2</w:t>
      </w:r>
      <w:r w:rsidRPr="00FC790F">
        <w:rPr>
          <w:rFonts w:asciiTheme="minorHAnsi" w:hAnsiTheme="minorHAnsi"/>
          <w:lang w:val="en-GB"/>
        </w:rPr>
        <w:t xml:space="preserve">.2-1: </w:t>
      </w:r>
      <w:r w:rsidR="008A219B">
        <w:rPr>
          <w:rFonts w:asciiTheme="minorHAnsi" w:hAnsiTheme="minorHAnsi"/>
          <w:lang w:val="en-GB"/>
        </w:rPr>
        <w:t>“</w:t>
      </w:r>
      <w:r w:rsidRPr="00FC790F">
        <w:rPr>
          <w:rFonts w:asciiTheme="minorHAnsi" w:hAnsiTheme="minorHAnsi"/>
          <w:lang w:val="en-GB"/>
        </w:rPr>
        <w:t>Ka band</w:t>
      </w:r>
      <w:r w:rsidR="008A219B">
        <w:rPr>
          <w:rFonts w:asciiTheme="minorHAnsi" w:hAnsiTheme="minorHAnsi"/>
          <w:lang w:val="en-GB"/>
        </w:rPr>
        <w:t>”</w:t>
      </w:r>
      <w:r w:rsidRPr="00FC790F">
        <w:rPr>
          <w:rFonts w:asciiTheme="minorHAnsi" w:hAnsiTheme="minorHAnsi"/>
          <w:lang w:val="en-GB"/>
        </w:rPr>
        <w:t xml:space="preserve"> spectrum for GEO based Satellite services</w:t>
      </w:r>
    </w:p>
    <w:p w14:paraId="3A870DD3" w14:textId="77777777" w:rsidR="002B12EC" w:rsidRPr="00FC790F" w:rsidRDefault="002B12EC" w:rsidP="002B12EC">
      <w:pPr>
        <w:spacing w:after="0"/>
        <w:rPr>
          <w:rFonts w:cs="Arial"/>
          <w:lang w:val="en-GB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B12EC" w:rsidRPr="00FC790F" w14:paraId="21E2B4E2" w14:textId="77777777" w:rsidTr="005A3310">
        <w:tc>
          <w:tcPr>
            <w:tcW w:w="2386" w:type="dxa"/>
            <w:shd w:val="clear" w:color="auto" w:fill="auto"/>
          </w:tcPr>
          <w:p w14:paraId="6A2A1936" w14:textId="77777777" w:rsidR="002B12EC" w:rsidRPr="00FC790F" w:rsidRDefault="002B12EC" w:rsidP="005A3310">
            <w:pPr>
              <w:jc w:val="both"/>
              <w:rPr>
                <w:rFonts w:cs="Arial"/>
                <w:b/>
                <w:lang w:val="en-GB"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6C162A58" w14:textId="77777777" w:rsidR="002B12EC" w:rsidRPr="00FC790F" w:rsidRDefault="002B12EC" w:rsidP="005A3310">
            <w:pPr>
              <w:jc w:val="center"/>
              <w:rPr>
                <w:rFonts w:cs="Arial"/>
                <w:b/>
                <w:lang w:val="en-GB" w:eastAsia="fr-FR"/>
              </w:rPr>
            </w:pPr>
            <w:r w:rsidRPr="00FC790F">
              <w:rPr>
                <w:rFonts w:cs="Arial"/>
                <w:b/>
                <w:lang w:val="en-GB"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29636A3B" w14:textId="77777777" w:rsidR="002B12EC" w:rsidRPr="00FC790F" w:rsidRDefault="002B12EC" w:rsidP="005A3310">
            <w:pPr>
              <w:jc w:val="center"/>
              <w:rPr>
                <w:rFonts w:cs="Arial"/>
                <w:b/>
                <w:lang w:val="en-GB" w:eastAsia="fr-FR"/>
              </w:rPr>
            </w:pPr>
            <w:r w:rsidRPr="00FC790F">
              <w:rPr>
                <w:rFonts w:cs="Arial"/>
                <w:b/>
                <w:lang w:val="en-GB"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65EF2170" w14:textId="77777777" w:rsidR="002B12EC" w:rsidRPr="00FC790F" w:rsidRDefault="002B12EC" w:rsidP="005A3310">
            <w:pPr>
              <w:jc w:val="center"/>
              <w:rPr>
                <w:rFonts w:cs="Arial"/>
                <w:b/>
                <w:lang w:val="en-GB" w:eastAsia="fr-FR"/>
              </w:rPr>
            </w:pPr>
            <w:r w:rsidRPr="00FC790F">
              <w:rPr>
                <w:rFonts w:cs="Arial"/>
                <w:b/>
                <w:lang w:val="en-GB" w:eastAsia="fr-FR"/>
              </w:rPr>
              <w:t>Region 3</w:t>
            </w:r>
          </w:p>
        </w:tc>
      </w:tr>
      <w:tr w:rsidR="005011EA" w:rsidRPr="00FC790F" w14:paraId="77EB4551" w14:textId="77777777" w:rsidTr="005A3310">
        <w:tc>
          <w:tcPr>
            <w:tcW w:w="2386" w:type="dxa"/>
            <w:shd w:val="clear" w:color="auto" w:fill="auto"/>
          </w:tcPr>
          <w:p w14:paraId="11420ADC" w14:textId="77777777" w:rsidR="005011EA" w:rsidRPr="00FC790F" w:rsidRDefault="005011EA" w:rsidP="005011EA">
            <w:pPr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lang w:val="en-GB" w:eastAsia="fr-FR"/>
              </w:rPr>
              <w:t>Downlink (space</w:t>
            </w:r>
            <w:r>
              <w:rPr>
                <w:rFonts w:cs="Arial"/>
                <w:lang w:val="en-GB" w:eastAsia="fr-FR"/>
              </w:rPr>
              <w:t>-</w:t>
            </w:r>
            <w:r w:rsidRPr="00FC790F">
              <w:rPr>
                <w:rFonts w:cs="Arial"/>
                <w:lang w:val="en-GB" w:eastAsia="fr-FR"/>
              </w:rPr>
              <w:t>earth)</w:t>
            </w:r>
          </w:p>
        </w:tc>
        <w:tc>
          <w:tcPr>
            <w:tcW w:w="2386" w:type="dxa"/>
            <w:shd w:val="clear" w:color="auto" w:fill="auto"/>
          </w:tcPr>
          <w:p w14:paraId="2DA75BB6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14:paraId="08761B07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14:paraId="35F7A114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17.7 – 20.2 GHz</w:t>
            </w:r>
          </w:p>
        </w:tc>
      </w:tr>
      <w:tr w:rsidR="005011EA" w:rsidRPr="00FC790F" w14:paraId="43EE955D" w14:textId="77777777" w:rsidTr="005A3310">
        <w:tc>
          <w:tcPr>
            <w:tcW w:w="2386" w:type="dxa"/>
            <w:shd w:val="clear" w:color="auto" w:fill="auto"/>
          </w:tcPr>
          <w:p w14:paraId="17CF3874" w14:textId="77777777" w:rsidR="005011EA" w:rsidRPr="00FC790F" w:rsidRDefault="005011EA" w:rsidP="005011EA">
            <w:pPr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lang w:val="en-GB" w:eastAsia="fr-FR"/>
              </w:rPr>
              <w:t>Uplink (earth</w:t>
            </w:r>
            <w:r>
              <w:rPr>
                <w:rFonts w:cs="Arial"/>
                <w:lang w:val="en-GB" w:eastAsia="fr-FR"/>
              </w:rPr>
              <w:t>-</w:t>
            </w:r>
            <w:r w:rsidRPr="00FC790F">
              <w:rPr>
                <w:rFonts w:cs="Arial"/>
                <w:lang w:val="en-GB" w:eastAsia="fr-FR"/>
              </w:rPr>
              <w:t>space)</w:t>
            </w:r>
          </w:p>
        </w:tc>
        <w:tc>
          <w:tcPr>
            <w:tcW w:w="2386" w:type="dxa"/>
            <w:shd w:val="clear" w:color="auto" w:fill="auto"/>
          </w:tcPr>
          <w:p w14:paraId="03B56FB8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27.5 – 30.0 GHz</w:t>
            </w:r>
          </w:p>
        </w:tc>
        <w:tc>
          <w:tcPr>
            <w:tcW w:w="2386" w:type="dxa"/>
            <w:shd w:val="clear" w:color="auto" w:fill="auto"/>
          </w:tcPr>
          <w:p w14:paraId="628B9473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27.0 – 30.0 GHz</w:t>
            </w:r>
          </w:p>
        </w:tc>
        <w:tc>
          <w:tcPr>
            <w:tcW w:w="2386" w:type="dxa"/>
            <w:shd w:val="clear" w:color="auto" w:fill="auto"/>
          </w:tcPr>
          <w:p w14:paraId="1FCAD8DF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27.0 – 30.0 GHz</w:t>
            </w:r>
          </w:p>
        </w:tc>
      </w:tr>
    </w:tbl>
    <w:p w14:paraId="32E4ED06" w14:textId="77777777" w:rsidR="002B12EC" w:rsidRPr="00FC790F" w:rsidRDefault="002B12EC" w:rsidP="002B12EC">
      <w:pPr>
        <w:jc w:val="both"/>
        <w:rPr>
          <w:rFonts w:cs="Arial"/>
          <w:lang w:val="en-GB" w:eastAsia="fr-FR"/>
        </w:rPr>
      </w:pPr>
    </w:p>
    <w:p w14:paraId="1365C9A9" w14:textId="711F41EB" w:rsidR="002B12EC" w:rsidRPr="00FC790F" w:rsidRDefault="002B12EC" w:rsidP="002B12EC">
      <w:pPr>
        <w:spacing w:after="0"/>
        <w:rPr>
          <w:rFonts w:cs="Arial"/>
          <w:lang w:val="en-GB" w:eastAsia="fr-FR"/>
        </w:rPr>
      </w:pPr>
      <w:r w:rsidRPr="00FC790F">
        <w:rPr>
          <w:rFonts w:cs="Arial"/>
          <w:lang w:val="en-GB" w:eastAsia="fr-FR"/>
        </w:rPr>
        <w:t xml:space="preserve">The following bands are </w:t>
      </w:r>
      <w:r w:rsidR="008A219B">
        <w:rPr>
          <w:rFonts w:cs="Arial"/>
          <w:lang w:val="en-GB" w:eastAsia="fr-FR"/>
        </w:rPr>
        <w:t xml:space="preserve">commonly </w:t>
      </w:r>
      <w:r w:rsidRPr="00FC790F">
        <w:rPr>
          <w:rFonts w:cs="Arial"/>
          <w:lang w:val="en-GB" w:eastAsia="fr-FR"/>
        </w:rPr>
        <w:t xml:space="preserve">referred </w:t>
      </w:r>
      <w:r w:rsidR="00A87206">
        <w:rPr>
          <w:rFonts w:cs="Arial"/>
          <w:lang w:val="en-GB" w:eastAsia="fr-FR"/>
        </w:rPr>
        <w:t xml:space="preserve">to </w:t>
      </w:r>
      <w:r w:rsidRPr="00FC790F">
        <w:rPr>
          <w:rFonts w:cs="Arial"/>
          <w:lang w:val="en-GB" w:eastAsia="fr-FR"/>
        </w:rPr>
        <w:t xml:space="preserve">as </w:t>
      </w:r>
      <w:r w:rsidR="008A219B">
        <w:rPr>
          <w:rFonts w:cs="Arial"/>
          <w:lang w:val="en-GB" w:eastAsia="fr-FR"/>
        </w:rPr>
        <w:t>“</w:t>
      </w:r>
      <w:r w:rsidRPr="00FC790F">
        <w:rPr>
          <w:rFonts w:cs="Arial"/>
          <w:lang w:val="en-GB" w:eastAsia="fr-FR"/>
        </w:rPr>
        <w:t>Ka band</w:t>
      </w:r>
      <w:r w:rsidR="008A219B">
        <w:rPr>
          <w:rFonts w:cs="Arial"/>
          <w:lang w:val="en-GB" w:eastAsia="fr-FR"/>
        </w:rPr>
        <w:t>”</w:t>
      </w:r>
      <w:r w:rsidRPr="00FC790F">
        <w:rPr>
          <w:rFonts w:cs="Arial"/>
          <w:lang w:val="en-GB" w:eastAsia="fr-FR"/>
        </w:rPr>
        <w:t xml:space="preserve"> and identified for use by </w:t>
      </w:r>
      <w:r w:rsidR="00487ED0">
        <w:rPr>
          <w:rFonts w:cs="Arial"/>
          <w:lang w:val="en-GB" w:eastAsia="fr-FR"/>
        </w:rPr>
        <w:t>Non-Geo-S</w:t>
      </w:r>
      <w:r w:rsidR="008A219B">
        <w:rPr>
          <w:rFonts w:cs="Arial"/>
          <w:lang w:val="en-GB" w:eastAsia="fr-FR"/>
        </w:rPr>
        <w:t>tationary Satellite Orbit</w:t>
      </w:r>
      <w:r w:rsidR="008A219B" w:rsidRPr="00FC790F">
        <w:rPr>
          <w:rFonts w:cs="Arial"/>
          <w:lang w:val="en-GB" w:eastAsia="fr-FR"/>
        </w:rPr>
        <w:t xml:space="preserve"> </w:t>
      </w:r>
      <w:r w:rsidR="008A219B">
        <w:rPr>
          <w:rFonts w:cs="Arial"/>
          <w:lang w:val="en-GB" w:eastAsia="fr-FR"/>
        </w:rPr>
        <w:t>(</w:t>
      </w:r>
      <w:r w:rsidRPr="00FC790F">
        <w:rPr>
          <w:rFonts w:cs="Arial"/>
          <w:lang w:val="en-GB" w:eastAsia="fr-FR"/>
        </w:rPr>
        <w:t>NGSO</w:t>
      </w:r>
      <w:r w:rsidR="008A219B">
        <w:rPr>
          <w:rFonts w:cs="Arial"/>
          <w:lang w:val="en-GB" w:eastAsia="fr-FR"/>
        </w:rPr>
        <w:t>)</w:t>
      </w:r>
      <w:r w:rsidRPr="00FC790F">
        <w:rPr>
          <w:rFonts w:cs="Arial"/>
          <w:lang w:val="en-GB" w:eastAsia="fr-FR"/>
        </w:rPr>
        <w:t xml:space="preserve"> based Satellite services on a worldwide basis, subject to protection of GEO </w:t>
      </w:r>
      <w:r w:rsidR="008A219B">
        <w:rPr>
          <w:rFonts w:cs="Arial"/>
          <w:lang w:val="en-GB" w:eastAsia="fr-FR"/>
        </w:rPr>
        <w:t>based satellite services</w:t>
      </w:r>
      <w:r w:rsidRPr="00FC790F">
        <w:rPr>
          <w:rFonts w:cs="Arial"/>
          <w:lang w:val="en-GB" w:eastAsia="fr-FR"/>
        </w:rPr>
        <w:t>.</w:t>
      </w:r>
    </w:p>
    <w:p w14:paraId="42F62100" w14:textId="77777777" w:rsidR="002B12EC" w:rsidRPr="00FC790F" w:rsidRDefault="002B12EC" w:rsidP="002B12EC">
      <w:pPr>
        <w:spacing w:after="0"/>
        <w:rPr>
          <w:rFonts w:cs="Arial"/>
          <w:lang w:val="en-GB" w:eastAsia="fr-FR"/>
        </w:rPr>
      </w:pPr>
    </w:p>
    <w:p w14:paraId="775CD736" w14:textId="2607ED72" w:rsidR="002B12EC" w:rsidRPr="00FC790F" w:rsidRDefault="002B12EC" w:rsidP="002B12EC">
      <w:pPr>
        <w:pStyle w:val="TH"/>
        <w:rPr>
          <w:rFonts w:asciiTheme="minorHAnsi" w:hAnsiTheme="minorHAnsi"/>
          <w:lang w:val="en-GB"/>
        </w:rPr>
      </w:pPr>
      <w:r w:rsidRPr="00FC790F">
        <w:rPr>
          <w:rFonts w:asciiTheme="minorHAnsi" w:hAnsiTheme="minorHAnsi"/>
          <w:lang w:val="en-GB"/>
        </w:rPr>
        <w:lastRenderedPageBreak/>
        <w:t xml:space="preserve">Table </w:t>
      </w:r>
      <w:r w:rsidR="007A4A23">
        <w:rPr>
          <w:rFonts w:asciiTheme="minorHAnsi" w:hAnsiTheme="minorHAnsi"/>
          <w:lang w:val="en-GB"/>
        </w:rPr>
        <w:t>2</w:t>
      </w:r>
      <w:r w:rsidRPr="00FC790F">
        <w:rPr>
          <w:rFonts w:asciiTheme="minorHAnsi" w:hAnsiTheme="minorHAnsi"/>
          <w:lang w:val="en-GB"/>
        </w:rPr>
        <w:t xml:space="preserve">.2-2: </w:t>
      </w:r>
      <w:r w:rsidR="008A219B">
        <w:rPr>
          <w:rFonts w:asciiTheme="minorHAnsi" w:hAnsiTheme="minorHAnsi"/>
          <w:lang w:val="en-GB"/>
        </w:rPr>
        <w:t>“</w:t>
      </w:r>
      <w:r w:rsidRPr="00FC790F">
        <w:rPr>
          <w:rFonts w:asciiTheme="minorHAnsi" w:hAnsiTheme="minorHAnsi"/>
          <w:lang w:val="en-GB"/>
        </w:rPr>
        <w:t>Ka band</w:t>
      </w:r>
      <w:r w:rsidR="008A219B">
        <w:rPr>
          <w:rFonts w:asciiTheme="minorHAnsi" w:hAnsiTheme="minorHAnsi"/>
          <w:lang w:val="en-GB"/>
        </w:rPr>
        <w:t>”</w:t>
      </w:r>
      <w:r w:rsidRPr="00FC790F">
        <w:rPr>
          <w:rFonts w:asciiTheme="minorHAnsi" w:hAnsiTheme="minorHAnsi"/>
          <w:lang w:val="en-GB"/>
        </w:rPr>
        <w:t xml:space="preserve"> spectrum for NGSO Satellite services</w:t>
      </w:r>
    </w:p>
    <w:p w14:paraId="3FB92722" w14:textId="77777777" w:rsidR="002B12EC" w:rsidRPr="00FC790F" w:rsidRDefault="002B12EC" w:rsidP="002B12EC">
      <w:pPr>
        <w:spacing w:after="0"/>
        <w:rPr>
          <w:rFonts w:cs="Arial"/>
          <w:lang w:val="en-GB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B12EC" w:rsidRPr="00FC790F" w14:paraId="222E4B63" w14:textId="77777777" w:rsidTr="005A3310">
        <w:tc>
          <w:tcPr>
            <w:tcW w:w="2386" w:type="dxa"/>
            <w:shd w:val="clear" w:color="auto" w:fill="auto"/>
          </w:tcPr>
          <w:p w14:paraId="3D1F0836" w14:textId="77777777" w:rsidR="002B12EC" w:rsidRPr="00FC790F" w:rsidRDefault="002B12EC" w:rsidP="005A3310">
            <w:pPr>
              <w:jc w:val="both"/>
              <w:rPr>
                <w:rFonts w:cs="Arial"/>
                <w:b/>
                <w:lang w:val="en-GB" w:eastAsia="fr-FR"/>
              </w:rPr>
            </w:pPr>
          </w:p>
        </w:tc>
        <w:tc>
          <w:tcPr>
            <w:tcW w:w="2386" w:type="dxa"/>
            <w:shd w:val="clear" w:color="auto" w:fill="auto"/>
          </w:tcPr>
          <w:p w14:paraId="6A8AD6AE" w14:textId="77777777" w:rsidR="002B12EC" w:rsidRPr="00FC790F" w:rsidRDefault="002B12EC" w:rsidP="005A3310">
            <w:pPr>
              <w:jc w:val="both"/>
              <w:rPr>
                <w:rFonts w:cs="Arial"/>
                <w:b/>
                <w:lang w:val="en-GB" w:eastAsia="fr-FR"/>
              </w:rPr>
            </w:pPr>
            <w:r w:rsidRPr="00FC790F">
              <w:rPr>
                <w:rFonts w:cs="Arial"/>
                <w:b/>
                <w:lang w:val="en-GB"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14:paraId="6B5AD3F5" w14:textId="77777777" w:rsidR="002B12EC" w:rsidRPr="00FC790F" w:rsidRDefault="002B12EC" w:rsidP="005A3310">
            <w:pPr>
              <w:jc w:val="both"/>
              <w:rPr>
                <w:rFonts w:cs="Arial"/>
                <w:b/>
                <w:lang w:val="en-GB" w:eastAsia="fr-FR"/>
              </w:rPr>
            </w:pPr>
            <w:r w:rsidRPr="00FC790F">
              <w:rPr>
                <w:rFonts w:cs="Arial"/>
                <w:b/>
                <w:lang w:val="en-GB"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14:paraId="16825CC9" w14:textId="77777777" w:rsidR="002B12EC" w:rsidRPr="00FC790F" w:rsidRDefault="002B12EC" w:rsidP="005A3310">
            <w:pPr>
              <w:jc w:val="both"/>
              <w:rPr>
                <w:rFonts w:cs="Arial"/>
                <w:b/>
                <w:lang w:val="en-GB" w:eastAsia="fr-FR"/>
              </w:rPr>
            </w:pPr>
            <w:r w:rsidRPr="00FC790F">
              <w:rPr>
                <w:rFonts w:cs="Arial"/>
                <w:b/>
                <w:lang w:val="en-GB" w:eastAsia="fr-FR"/>
              </w:rPr>
              <w:t>Region 3</w:t>
            </w:r>
          </w:p>
        </w:tc>
      </w:tr>
      <w:tr w:rsidR="005011EA" w:rsidRPr="00FC790F" w14:paraId="5618087C" w14:textId="77777777" w:rsidTr="005A3310">
        <w:tc>
          <w:tcPr>
            <w:tcW w:w="2386" w:type="dxa"/>
            <w:shd w:val="clear" w:color="auto" w:fill="auto"/>
          </w:tcPr>
          <w:p w14:paraId="650EC990" w14:textId="77777777" w:rsidR="005011EA" w:rsidRPr="00FC790F" w:rsidRDefault="005011EA" w:rsidP="005011EA">
            <w:pPr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lang w:val="en-GB" w:eastAsia="fr-FR"/>
              </w:rPr>
              <w:t>Downlink (space</w:t>
            </w:r>
            <w:r>
              <w:rPr>
                <w:rFonts w:cs="Arial"/>
                <w:lang w:val="en-GB" w:eastAsia="fr-FR"/>
              </w:rPr>
              <w:t>-</w:t>
            </w:r>
            <w:r w:rsidRPr="00FC790F">
              <w:rPr>
                <w:rFonts w:cs="Arial"/>
                <w:lang w:val="en-GB" w:eastAsia="fr-FR"/>
              </w:rPr>
              <w:t>earth)</w:t>
            </w:r>
          </w:p>
        </w:tc>
        <w:tc>
          <w:tcPr>
            <w:tcW w:w="2386" w:type="dxa"/>
            <w:shd w:val="clear" w:color="auto" w:fill="auto"/>
          </w:tcPr>
          <w:p w14:paraId="035786C9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14:paraId="4FDA8EF5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14:paraId="0EAB20DA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17.7 – 20.2 GHz</w:t>
            </w:r>
          </w:p>
        </w:tc>
      </w:tr>
      <w:tr w:rsidR="005011EA" w:rsidRPr="00FC790F" w14:paraId="01D826EF" w14:textId="77777777" w:rsidTr="005A3310">
        <w:tc>
          <w:tcPr>
            <w:tcW w:w="2386" w:type="dxa"/>
            <w:shd w:val="clear" w:color="auto" w:fill="auto"/>
          </w:tcPr>
          <w:p w14:paraId="730A6D36" w14:textId="77777777" w:rsidR="005011EA" w:rsidRPr="00FC790F" w:rsidRDefault="005011EA" w:rsidP="005011EA">
            <w:pPr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lang w:val="en-GB" w:eastAsia="fr-FR"/>
              </w:rPr>
              <w:t>Uplink (earth</w:t>
            </w:r>
            <w:r>
              <w:rPr>
                <w:rFonts w:cs="Arial"/>
                <w:lang w:val="en-GB" w:eastAsia="fr-FR"/>
              </w:rPr>
              <w:t>-</w:t>
            </w:r>
            <w:r w:rsidRPr="00FC790F">
              <w:rPr>
                <w:rFonts w:cs="Arial"/>
                <w:lang w:val="en-GB" w:eastAsia="fr-FR"/>
              </w:rPr>
              <w:t>space)</w:t>
            </w:r>
          </w:p>
        </w:tc>
        <w:tc>
          <w:tcPr>
            <w:tcW w:w="2386" w:type="dxa"/>
            <w:shd w:val="clear" w:color="auto" w:fill="auto"/>
          </w:tcPr>
          <w:p w14:paraId="720CAD98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27.5 – 29.1 GHz &amp; 29.5 – 30.0 GHz</w:t>
            </w:r>
          </w:p>
        </w:tc>
        <w:tc>
          <w:tcPr>
            <w:tcW w:w="2386" w:type="dxa"/>
            <w:shd w:val="clear" w:color="auto" w:fill="auto"/>
          </w:tcPr>
          <w:p w14:paraId="6B6C9F85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27.0 – 29.1 GHz &amp; 29.5 – 30.0 GHz</w:t>
            </w:r>
          </w:p>
        </w:tc>
        <w:tc>
          <w:tcPr>
            <w:tcW w:w="2386" w:type="dxa"/>
            <w:shd w:val="clear" w:color="auto" w:fill="auto"/>
          </w:tcPr>
          <w:p w14:paraId="4130A289" w14:textId="77777777" w:rsidR="005011EA" w:rsidRPr="00FC790F" w:rsidRDefault="005011EA" w:rsidP="005011EA">
            <w:pPr>
              <w:jc w:val="center"/>
              <w:rPr>
                <w:rFonts w:cs="Arial"/>
                <w:lang w:val="en-GB" w:eastAsia="fr-FR"/>
              </w:rPr>
            </w:pPr>
            <w:r w:rsidRPr="00FC790F">
              <w:rPr>
                <w:rFonts w:cs="Arial"/>
                <w:bCs/>
                <w:lang w:val="en-GB" w:eastAsia="fr-FR"/>
              </w:rPr>
              <w:t>27.0 – 29.1 GHz &amp; 29.5 – 30.0 GHz</w:t>
            </w:r>
          </w:p>
        </w:tc>
      </w:tr>
    </w:tbl>
    <w:p w14:paraId="5C5A4509" w14:textId="4A4B433B" w:rsidR="002B12EC" w:rsidRDefault="002B12EC" w:rsidP="002B12EC">
      <w:pPr>
        <w:rPr>
          <w:lang w:val="en-GB"/>
        </w:rPr>
      </w:pPr>
    </w:p>
    <w:p w14:paraId="445F110A" w14:textId="77777777" w:rsidR="003C2FA0" w:rsidRDefault="003C2FA0" w:rsidP="002B12EC">
      <w:pPr>
        <w:rPr>
          <w:lang w:val="en-GB"/>
        </w:rPr>
      </w:pPr>
    </w:p>
    <w:p w14:paraId="3145E4B0" w14:textId="4AFB5A41" w:rsidR="00456DCE" w:rsidRPr="00FC790F" w:rsidRDefault="00B42169" w:rsidP="00FC790F">
      <w:pPr>
        <w:pStyle w:val="Heading1"/>
      </w:pPr>
      <w:r>
        <w:t>Conclusion</w:t>
      </w:r>
      <w:r w:rsidR="009715CA">
        <w:t xml:space="preserve"> </w:t>
      </w:r>
    </w:p>
    <w:p w14:paraId="75CFADA8" w14:textId="377FCE25" w:rsidR="009715CA" w:rsidRPr="00222834" w:rsidRDefault="009715CA" w:rsidP="004C44F0">
      <w:pPr>
        <w:rPr>
          <w:rFonts w:ascii="Calibri" w:hAnsi="Calibri"/>
          <w:bCs/>
        </w:rPr>
      </w:pPr>
      <w:r w:rsidRPr="00222834">
        <w:rPr>
          <w:rFonts w:ascii="Calibri" w:hAnsi="Calibri"/>
          <w:bCs/>
        </w:rPr>
        <w:t>Release-17 W</w:t>
      </w:r>
      <w:r w:rsidR="002D7989">
        <w:rPr>
          <w:rFonts w:ascii="Calibri" w:hAnsi="Calibri"/>
          <w:bCs/>
        </w:rPr>
        <w:t>ork Item (WI)</w:t>
      </w:r>
      <w:r w:rsidRPr="00222834">
        <w:rPr>
          <w:rFonts w:ascii="Calibri" w:hAnsi="Calibri"/>
          <w:bCs/>
        </w:rPr>
        <w:t xml:space="preserve"> will evaluate potential impacts of NR on the RF requirements. </w:t>
      </w:r>
      <w:r w:rsidR="005721D8" w:rsidRPr="00222834">
        <w:rPr>
          <w:rFonts w:ascii="Calibri" w:hAnsi="Calibri"/>
          <w:bCs/>
        </w:rPr>
        <w:t>A</w:t>
      </w:r>
      <w:r w:rsidRPr="00222834">
        <w:rPr>
          <w:rFonts w:ascii="Calibri" w:hAnsi="Calibri"/>
          <w:bCs/>
        </w:rPr>
        <w:t xml:space="preserve">ny impact on performance or implications for existing requirements will </w:t>
      </w:r>
      <w:r w:rsidR="005721D8" w:rsidRPr="00222834">
        <w:rPr>
          <w:rFonts w:ascii="Calibri" w:hAnsi="Calibri"/>
          <w:bCs/>
        </w:rPr>
        <w:t xml:space="preserve">be </w:t>
      </w:r>
      <w:r w:rsidRPr="00222834">
        <w:rPr>
          <w:rFonts w:ascii="Calibri" w:hAnsi="Calibri"/>
          <w:bCs/>
        </w:rPr>
        <w:t>address</w:t>
      </w:r>
      <w:r w:rsidR="005721D8" w:rsidRPr="00222834">
        <w:rPr>
          <w:rFonts w:ascii="Calibri" w:hAnsi="Calibri"/>
          <w:bCs/>
        </w:rPr>
        <w:t>ed</w:t>
      </w:r>
      <w:r w:rsidRPr="00222834">
        <w:rPr>
          <w:rFonts w:ascii="Calibri" w:hAnsi="Calibri"/>
          <w:bCs/>
        </w:rPr>
        <w:t>. The work will include:</w:t>
      </w:r>
    </w:p>
    <w:p w14:paraId="3B45EAE3" w14:textId="5D5DE81A" w:rsidR="009715CA" w:rsidRPr="00222834" w:rsidRDefault="009715CA" w:rsidP="009D51DD">
      <w:pPr>
        <w:spacing w:after="0"/>
        <w:ind w:left="720" w:right="-101" w:hanging="274"/>
        <w:rPr>
          <w:rFonts w:ascii="Calibri" w:hAnsi="Calibri"/>
          <w:bCs/>
        </w:rPr>
      </w:pPr>
      <w:r w:rsidRPr="00222834">
        <w:rPr>
          <w:rFonts w:ascii="Calibri" w:hAnsi="Calibri"/>
          <w:bCs/>
        </w:rPr>
        <w:t>•</w:t>
      </w:r>
      <w:r w:rsidRPr="00222834">
        <w:rPr>
          <w:rFonts w:ascii="Calibri" w:hAnsi="Calibri"/>
          <w:bCs/>
        </w:rPr>
        <w:tab/>
        <w:t>Specifying band numbering and both BS and UE RF requirements for the new band, considering the characteristics specific to non-terrestrial networks.</w:t>
      </w:r>
    </w:p>
    <w:p w14:paraId="0FFDD9CD" w14:textId="3D1435E3" w:rsidR="00487ED0" w:rsidRDefault="009715CA" w:rsidP="009D51DD">
      <w:pPr>
        <w:spacing w:after="0"/>
        <w:ind w:left="720" w:right="-101" w:hanging="274"/>
        <w:rPr>
          <w:rFonts w:ascii="Calibri" w:hAnsi="Calibri"/>
          <w:bCs/>
        </w:rPr>
      </w:pPr>
      <w:r w:rsidRPr="00222834">
        <w:rPr>
          <w:rFonts w:ascii="Calibri" w:hAnsi="Calibri"/>
          <w:bCs/>
        </w:rPr>
        <w:t>•</w:t>
      </w:r>
      <w:r w:rsidRPr="00222834">
        <w:rPr>
          <w:rFonts w:ascii="Calibri" w:hAnsi="Calibri"/>
          <w:bCs/>
        </w:rPr>
        <w:tab/>
        <w:t>Addressing potential BS and UE co-existence issues</w:t>
      </w:r>
      <w:r w:rsidR="00487ED0">
        <w:rPr>
          <w:rFonts w:ascii="Calibri" w:hAnsi="Calibri"/>
          <w:bCs/>
        </w:rPr>
        <w:t xml:space="preserve"> and </w:t>
      </w:r>
      <w:r w:rsidR="00A87206">
        <w:rPr>
          <w:rFonts w:ascii="Calibri" w:hAnsi="Calibri"/>
          <w:bCs/>
        </w:rPr>
        <w:t xml:space="preserve">mitigating </w:t>
      </w:r>
      <w:r w:rsidR="00487ED0">
        <w:rPr>
          <w:rFonts w:ascii="Calibri" w:hAnsi="Calibri"/>
          <w:bCs/>
        </w:rPr>
        <w:t xml:space="preserve">any </w:t>
      </w:r>
      <w:r w:rsidR="00487ED0" w:rsidRPr="00487ED0">
        <w:rPr>
          <w:rFonts w:ascii="Calibri" w:hAnsi="Calibri"/>
          <w:bCs/>
        </w:rPr>
        <w:t>implementation complexity</w:t>
      </w:r>
      <w:r w:rsidR="00487ED0">
        <w:rPr>
          <w:rFonts w:ascii="Calibri" w:hAnsi="Calibri"/>
          <w:bCs/>
        </w:rPr>
        <w:t>.</w:t>
      </w:r>
    </w:p>
    <w:p w14:paraId="6BB140B9" w14:textId="77777777" w:rsidR="009D51DD" w:rsidRDefault="009D51DD" w:rsidP="00CE2CA3">
      <w:pPr>
        <w:ind w:left="1080" w:hanging="1080"/>
        <w:rPr>
          <w:rFonts w:eastAsia="SimSun"/>
          <w:b/>
        </w:rPr>
      </w:pPr>
    </w:p>
    <w:p w14:paraId="59B292C8" w14:textId="6CE015CD" w:rsidR="00B44C45" w:rsidRPr="00222834" w:rsidRDefault="008B23AD" w:rsidP="00CE2CA3">
      <w:pPr>
        <w:ind w:left="1080" w:hanging="1080"/>
        <w:rPr>
          <w:rFonts w:eastAsia="SimSun"/>
          <w:b/>
        </w:rPr>
      </w:pPr>
      <w:r w:rsidRPr="00222834">
        <w:rPr>
          <w:rFonts w:eastAsia="SimSun"/>
          <w:b/>
        </w:rPr>
        <w:t xml:space="preserve">Proposal 1: </w:t>
      </w:r>
      <w:r w:rsidR="00CE1DE8" w:rsidRPr="00222834">
        <w:rPr>
          <w:rFonts w:eastAsia="SimSun"/>
          <w:b/>
        </w:rPr>
        <w:t xml:space="preserve">Establish </w:t>
      </w:r>
      <w:r w:rsidR="00880F6C">
        <w:rPr>
          <w:rFonts w:eastAsia="SimSun"/>
          <w:b/>
        </w:rPr>
        <w:t xml:space="preserve">a </w:t>
      </w:r>
      <w:r w:rsidR="00CE1DE8" w:rsidRPr="00222834">
        <w:rPr>
          <w:rFonts w:eastAsia="SimSun"/>
          <w:b/>
        </w:rPr>
        <w:t>frequency band</w:t>
      </w:r>
      <w:r w:rsidR="00880F6C">
        <w:rPr>
          <w:rFonts w:eastAsia="SimSun"/>
          <w:b/>
        </w:rPr>
        <w:t xml:space="preserve"> in FR2</w:t>
      </w:r>
      <w:r w:rsidR="00CE1DE8" w:rsidRPr="00222834">
        <w:rPr>
          <w:rFonts w:eastAsia="SimSun"/>
          <w:b/>
        </w:rPr>
        <w:t xml:space="preserve"> for </w:t>
      </w:r>
      <w:r w:rsidR="008A219B">
        <w:rPr>
          <w:rFonts w:eastAsia="SimSun"/>
          <w:b/>
        </w:rPr>
        <w:t xml:space="preserve">NR based </w:t>
      </w:r>
      <w:r w:rsidR="00CE1DE8" w:rsidRPr="00222834">
        <w:rPr>
          <w:rFonts w:eastAsia="SimSun"/>
          <w:b/>
        </w:rPr>
        <w:t xml:space="preserve">NTN. The core objective is to define the RF requirements associated with a set of frequency bands allocated to NTN using NR radio interface. </w:t>
      </w:r>
    </w:p>
    <w:p w14:paraId="1A6E5C47" w14:textId="6C73A4CF" w:rsidR="008B23AD" w:rsidRDefault="008B23AD" w:rsidP="004C44F0">
      <w:pPr>
        <w:ind w:left="1080" w:hanging="1080"/>
        <w:rPr>
          <w:rFonts w:eastAsia="SimSun"/>
          <w:b/>
        </w:rPr>
      </w:pPr>
      <w:r w:rsidRPr="00222834">
        <w:rPr>
          <w:rFonts w:eastAsia="SimSun"/>
          <w:b/>
        </w:rPr>
        <w:t xml:space="preserve">Proposal 2: </w:t>
      </w:r>
      <w:r w:rsidR="004B3F80">
        <w:rPr>
          <w:rFonts w:eastAsia="SimSun"/>
          <w:b/>
        </w:rPr>
        <w:t>D</w:t>
      </w:r>
      <w:r w:rsidR="00487ED0">
        <w:rPr>
          <w:rFonts w:eastAsia="SimSun"/>
          <w:b/>
        </w:rPr>
        <w:t xml:space="preserve">efine </w:t>
      </w:r>
      <w:r w:rsidR="00880F6C">
        <w:rPr>
          <w:rFonts w:eastAsia="SimSun"/>
          <w:b/>
        </w:rPr>
        <w:t>“</w:t>
      </w:r>
      <w:r w:rsidRPr="00222834">
        <w:rPr>
          <w:rFonts w:eastAsia="SimSun"/>
          <w:b/>
        </w:rPr>
        <w:t>Ka Band</w:t>
      </w:r>
      <w:r w:rsidR="00880F6C">
        <w:rPr>
          <w:rFonts w:eastAsia="SimSun"/>
          <w:b/>
        </w:rPr>
        <w:t>”</w:t>
      </w:r>
      <w:r w:rsidRPr="00222834">
        <w:rPr>
          <w:rFonts w:eastAsia="SimSun"/>
          <w:b/>
        </w:rPr>
        <w:t xml:space="preserve"> </w:t>
      </w:r>
      <w:r w:rsidR="00880F6C">
        <w:rPr>
          <w:rFonts w:eastAsia="SimSun"/>
          <w:b/>
        </w:rPr>
        <w:t xml:space="preserve">as </w:t>
      </w:r>
      <w:r w:rsidR="00A87206">
        <w:rPr>
          <w:rFonts w:eastAsia="SimSun"/>
          <w:b/>
        </w:rPr>
        <w:t xml:space="preserve">an </w:t>
      </w:r>
      <w:r w:rsidR="00880F6C">
        <w:rPr>
          <w:rFonts w:eastAsia="SimSun"/>
          <w:b/>
        </w:rPr>
        <w:t>NR band in</w:t>
      </w:r>
      <w:r w:rsidR="00880F6C" w:rsidRPr="00222834">
        <w:rPr>
          <w:rFonts w:eastAsia="SimSun"/>
          <w:b/>
        </w:rPr>
        <w:t xml:space="preserve"> </w:t>
      </w:r>
      <w:r w:rsidRPr="00222834">
        <w:rPr>
          <w:rFonts w:eastAsia="SimSun"/>
          <w:b/>
        </w:rPr>
        <w:t xml:space="preserve">FR2 </w:t>
      </w:r>
      <w:r w:rsidR="00880F6C">
        <w:rPr>
          <w:rFonts w:eastAsia="SimSun"/>
          <w:b/>
        </w:rPr>
        <w:t xml:space="preserve">for </w:t>
      </w:r>
      <w:r w:rsidRPr="00222834">
        <w:rPr>
          <w:rFonts w:eastAsia="SimSun"/>
          <w:b/>
        </w:rPr>
        <w:t>GEO and NGSO</w:t>
      </w:r>
      <w:r w:rsidR="00880F6C">
        <w:rPr>
          <w:rFonts w:eastAsia="SimSun"/>
          <w:b/>
        </w:rPr>
        <w:t xml:space="preserve"> based satellite access</w:t>
      </w:r>
      <w:r w:rsidR="00487ED0">
        <w:rPr>
          <w:rFonts w:eastAsia="SimSun"/>
          <w:b/>
        </w:rPr>
        <w:t xml:space="preserve"> in Rel-17.</w:t>
      </w:r>
    </w:p>
    <w:p w14:paraId="1DF61F0B" w14:textId="77777777" w:rsidR="003C2FA0" w:rsidRPr="00222834" w:rsidRDefault="003C2FA0" w:rsidP="004C44F0">
      <w:pPr>
        <w:ind w:left="1080" w:hanging="1080"/>
        <w:rPr>
          <w:rFonts w:eastAsia="SimSun"/>
          <w:b/>
        </w:rPr>
      </w:pPr>
    </w:p>
    <w:p w14:paraId="6DA416C3" w14:textId="398409C4" w:rsidR="00D77551" w:rsidRPr="00BB5173" w:rsidRDefault="00D77551" w:rsidP="00D77551">
      <w:pPr>
        <w:pStyle w:val="Heading1"/>
      </w:pPr>
      <w:r w:rsidRPr="00BB5173">
        <w:t>References</w:t>
      </w:r>
    </w:p>
    <w:p w14:paraId="2B5932D4" w14:textId="77777777" w:rsidR="007206BA" w:rsidRPr="00BB5173" w:rsidRDefault="00D77551" w:rsidP="007206BA">
      <w:pPr>
        <w:pStyle w:val="EX"/>
        <w:spacing w:after="0"/>
        <w:ind w:left="900" w:hanging="450"/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="007206BA" w:rsidRPr="0035109E">
        <w:rPr>
          <w:lang w:val="en-GB"/>
        </w:rPr>
        <w:t>RP-193234 "Solutions for NR to support non-terrestrial networks (NTN)"</w:t>
      </w:r>
    </w:p>
    <w:p w14:paraId="0994E123" w14:textId="515CAE09" w:rsidR="00F74683" w:rsidRDefault="007206BA" w:rsidP="00D77551">
      <w:pPr>
        <w:pStyle w:val="EX"/>
        <w:spacing w:after="0"/>
        <w:ind w:left="900" w:hanging="450"/>
        <w:rPr>
          <w:lang w:val="en-GB"/>
        </w:rPr>
      </w:pPr>
      <w:r w:rsidRPr="00BB5173">
        <w:rPr>
          <w:lang w:val="en-GB"/>
        </w:rPr>
        <w:t>[2]</w:t>
      </w:r>
      <w:r>
        <w:rPr>
          <w:lang w:val="en-GB"/>
        </w:rPr>
        <w:t xml:space="preserve">  </w:t>
      </w:r>
      <w:r w:rsidR="00F74683" w:rsidRPr="00F74683">
        <w:rPr>
          <w:lang w:val="en-GB"/>
        </w:rPr>
        <w:t xml:space="preserve">RP-190995: Motivation for NWI on Frequency Bands for NR Based Satellite Access </w:t>
      </w:r>
      <w:r w:rsidR="00D77551" w:rsidRPr="0035109E">
        <w:rPr>
          <w:lang w:val="en-GB"/>
        </w:rPr>
        <w:t xml:space="preserve">3GPP </w:t>
      </w:r>
    </w:p>
    <w:p w14:paraId="2FEC9689" w14:textId="6B8D5E04" w:rsidR="00D77551" w:rsidRDefault="00D77551" w:rsidP="00D77551">
      <w:pPr>
        <w:pStyle w:val="EX"/>
        <w:spacing w:after="0"/>
        <w:ind w:left="900" w:hanging="450"/>
        <w:rPr>
          <w:lang w:val="en-GB"/>
        </w:rPr>
      </w:pPr>
      <w:r w:rsidRPr="00BB5173">
        <w:rPr>
          <w:lang w:val="en-GB"/>
        </w:rPr>
        <w:t>[</w:t>
      </w:r>
      <w:r w:rsidR="007D4E39">
        <w:rPr>
          <w:lang w:val="en-GB"/>
        </w:rPr>
        <w:t>3</w:t>
      </w:r>
      <w:r w:rsidRPr="00BB5173">
        <w:rPr>
          <w:lang w:val="en-GB"/>
        </w:rPr>
        <w:t>]</w:t>
      </w:r>
      <w:r w:rsidRPr="00BB5173">
        <w:rPr>
          <w:lang w:val="en-GB"/>
        </w:rPr>
        <w:tab/>
        <w:t>3GPP TR 38.811: "Study on New Radio (NR) to support non-terrestrial networks (Release 15)"</w:t>
      </w:r>
    </w:p>
    <w:p w14:paraId="2257E575" w14:textId="5BFDA83F" w:rsidR="00D77551" w:rsidRDefault="00D77551" w:rsidP="00D77551">
      <w:pPr>
        <w:pStyle w:val="EX"/>
        <w:spacing w:after="0"/>
        <w:ind w:left="900" w:hanging="450"/>
        <w:rPr>
          <w:lang w:val="en-GB"/>
        </w:rPr>
      </w:pPr>
      <w:r>
        <w:rPr>
          <w:lang w:val="en-GB"/>
        </w:rPr>
        <w:t>[</w:t>
      </w:r>
      <w:r w:rsidR="007D4E39">
        <w:rPr>
          <w:lang w:val="en-GB"/>
        </w:rPr>
        <w:t>4</w:t>
      </w:r>
      <w:r>
        <w:rPr>
          <w:lang w:val="en-GB"/>
        </w:rPr>
        <w:t>]</w:t>
      </w:r>
      <w:r>
        <w:rPr>
          <w:lang w:val="en-GB"/>
        </w:rPr>
        <w:tab/>
      </w:r>
      <w:r w:rsidRPr="00440716">
        <w:rPr>
          <w:lang w:val="en-GB"/>
        </w:rPr>
        <w:t>3GPP TR 38.821 “Solutions for NR to support non-terrestrial networks (NTN) (Release 16)”</w:t>
      </w:r>
    </w:p>
    <w:p w14:paraId="217C5C48" w14:textId="1B205C35" w:rsidR="00B34A83" w:rsidRDefault="00D77551" w:rsidP="00B34A83">
      <w:pPr>
        <w:pStyle w:val="EX"/>
        <w:spacing w:after="0"/>
        <w:ind w:left="900" w:hanging="450"/>
        <w:rPr>
          <w:lang w:val="en-GB"/>
        </w:rPr>
      </w:pPr>
      <w:r w:rsidRPr="00BB5173">
        <w:rPr>
          <w:lang w:val="en-GB"/>
        </w:rPr>
        <w:t>[</w:t>
      </w:r>
      <w:r w:rsidR="007D4E39">
        <w:rPr>
          <w:lang w:val="en-GB"/>
        </w:rPr>
        <w:t>5</w:t>
      </w:r>
      <w:r w:rsidRPr="00BB5173">
        <w:rPr>
          <w:lang w:val="en-GB"/>
        </w:rPr>
        <w:t>]</w:t>
      </w:r>
      <w:r w:rsidRPr="00BB5173">
        <w:rPr>
          <w:lang w:val="en-GB"/>
        </w:rPr>
        <w:tab/>
        <w:t>3GPP </w:t>
      </w:r>
      <w:r w:rsidR="00B34A83" w:rsidRPr="00B34A83">
        <w:rPr>
          <w:lang w:val="en-GB"/>
        </w:rPr>
        <w:t>TS 38.101</w:t>
      </w:r>
      <w:r w:rsidR="00B34A83">
        <w:rPr>
          <w:lang w:val="en-GB"/>
        </w:rPr>
        <w:t xml:space="preserve">: </w:t>
      </w:r>
      <w:r w:rsidR="00B34A83" w:rsidRPr="00B34A83">
        <w:rPr>
          <w:lang w:val="en-GB"/>
        </w:rPr>
        <w:t>Technical Specification Group Radio Access Network;</w:t>
      </w:r>
      <w:r w:rsidR="00B34A83">
        <w:rPr>
          <w:lang w:val="en-GB"/>
        </w:rPr>
        <w:t xml:space="preserve"> </w:t>
      </w:r>
      <w:r w:rsidR="00B34A83" w:rsidRPr="00B34A83">
        <w:rPr>
          <w:lang w:val="en-GB"/>
        </w:rPr>
        <w:t>NR</w:t>
      </w:r>
      <w:r w:rsidR="000115B8" w:rsidRPr="000115B8">
        <w:t xml:space="preserve"> </w:t>
      </w:r>
      <w:r w:rsidR="000115B8" w:rsidRPr="000115B8">
        <w:rPr>
          <w:lang w:val="en-GB"/>
        </w:rPr>
        <w:t>User Equipment (UE) radio transmission and reception</w:t>
      </w:r>
    </w:p>
    <w:p w14:paraId="3C8064F6" w14:textId="578559E5" w:rsidR="000115B8" w:rsidRDefault="000115B8" w:rsidP="000115B8">
      <w:pPr>
        <w:pStyle w:val="EX"/>
        <w:spacing w:after="0"/>
        <w:ind w:left="900" w:hanging="450"/>
        <w:rPr>
          <w:lang w:val="en-GB"/>
        </w:rPr>
      </w:pPr>
      <w:r>
        <w:rPr>
          <w:lang w:val="en-GB"/>
        </w:rPr>
        <w:t>[</w:t>
      </w:r>
      <w:r w:rsidR="007D4E39">
        <w:rPr>
          <w:lang w:val="en-GB"/>
        </w:rPr>
        <w:t>6</w:t>
      </w:r>
      <w:r>
        <w:rPr>
          <w:lang w:val="en-GB"/>
        </w:rPr>
        <w:t xml:space="preserve">]  3GPP TS </w:t>
      </w:r>
      <w:r w:rsidR="009D51DD" w:rsidRPr="000115B8">
        <w:rPr>
          <w:lang w:val="en-GB"/>
        </w:rPr>
        <w:t>38.104:</w:t>
      </w:r>
      <w:r>
        <w:rPr>
          <w:lang w:val="en-GB"/>
        </w:rPr>
        <w:t xml:space="preserve"> </w:t>
      </w:r>
      <w:r w:rsidRPr="000115B8">
        <w:rPr>
          <w:lang w:val="en-GB"/>
        </w:rPr>
        <w:t>Technical Specification Group Radio Access Network;</w:t>
      </w:r>
      <w:r>
        <w:rPr>
          <w:lang w:val="en-GB"/>
        </w:rPr>
        <w:t xml:space="preserve"> NR</w:t>
      </w:r>
      <w:r w:rsidRPr="000115B8">
        <w:t xml:space="preserve"> </w:t>
      </w:r>
      <w:r w:rsidRPr="000115B8">
        <w:rPr>
          <w:lang w:val="en-GB"/>
        </w:rPr>
        <w:t>Base Station (BS) radio transmission and reception</w:t>
      </w:r>
    </w:p>
    <w:p w14:paraId="4B7E84F1" w14:textId="52A99B02" w:rsidR="00C93FAB" w:rsidRDefault="007B63B2" w:rsidP="00D77551">
      <w:pPr>
        <w:pStyle w:val="EX"/>
        <w:spacing w:after="0"/>
        <w:ind w:left="900" w:hanging="450"/>
        <w:rPr>
          <w:lang w:val="en-GB"/>
        </w:rPr>
      </w:pPr>
      <w:r>
        <w:rPr>
          <w:lang w:val="en-GB"/>
        </w:rPr>
        <w:t>[</w:t>
      </w:r>
      <w:r w:rsidR="007D4E39">
        <w:rPr>
          <w:lang w:val="en-GB"/>
        </w:rPr>
        <w:t xml:space="preserve">7] </w:t>
      </w:r>
      <w:r w:rsidR="00C93FAB">
        <w:rPr>
          <w:lang w:val="en-GB"/>
        </w:rPr>
        <w:t xml:space="preserve"> </w:t>
      </w:r>
      <w:r w:rsidR="00E02A01">
        <w:rPr>
          <w:lang w:val="en-GB"/>
        </w:rPr>
        <w:t xml:space="preserve">ETSI </w:t>
      </w:r>
      <w:r w:rsidR="00C93FAB" w:rsidRPr="00C93FAB">
        <w:rPr>
          <w:lang w:val="en-GB"/>
        </w:rPr>
        <w:t>EN 303 978: Satellite Earth Stations and Systems (SES); Harmonised Standard for Earth Stations on Mobile Platforms (ESOMP) transmitting towards satellites in geostationary orbit, operating in the 27</w:t>
      </w:r>
      <w:r w:rsidR="00207451">
        <w:rPr>
          <w:lang w:val="en-GB"/>
        </w:rPr>
        <w:t>.</w:t>
      </w:r>
      <w:r w:rsidR="00C93FAB" w:rsidRPr="00C93FAB">
        <w:rPr>
          <w:lang w:val="en-GB"/>
        </w:rPr>
        <w:t>5 GHz to 30</w:t>
      </w:r>
      <w:r w:rsidR="00207451">
        <w:rPr>
          <w:lang w:val="en-GB"/>
        </w:rPr>
        <w:t>.</w:t>
      </w:r>
      <w:r w:rsidR="00C93FAB" w:rsidRPr="00C93FAB">
        <w:rPr>
          <w:lang w:val="en-GB"/>
        </w:rPr>
        <w:t>0 GHz frequency bands covering the essential requirements of article 3.2 of the Directive 2014/53/EU</w:t>
      </w:r>
    </w:p>
    <w:p w14:paraId="57CEA0B3" w14:textId="271E423A" w:rsidR="00C93FAB" w:rsidRPr="00BB5173" w:rsidRDefault="00C93FAB" w:rsidP="00D77551">
      <w:pPr>
        <w:pStyle w:val="EX"/>
        <w:spacing w:after="0"/>
        <w:ind w:left="900" w:hanging="450"/>
        <w:rPr>
          <w:lang w:val="en-GB"/>
        </w:rPr>
      </w:pPr>
      <w:r>
        <w:rPr>
          <w:lang w:val="en-GB"/>
        </w:rPr>
        <w:t>[</w:t>
      </w:r>
      <w:r w:rsidR="007D4E39">
        <w:rPr>
          <w:lang w:val="en-GB"/>
        </w:rPr>
        <w:t>8</w:t>
      </w:r>
      <w:r>
        <w:rPr>
          <w:lang w:val="en-GB"/>
        </w:rPr>
        <w:t xml:space="preserve">] </w:t>
      </w:r>
      <w:r w:rsidR="00E02A01">
        <w:rPr>
          <w:lang w:val="en-GB"/>
        </w:rPr>
        <w:t xml:space="preserve"> ETSI </w:t>
      </w:r>
      <w:r w:rsidRPr="00C93FAB">
        <w:rPr>
          <w:lang w:val="en-GB"/>
        </w:rPr>
        <w:t>EN 303 979: Satellite Earth Stations and Systems (SES); Harmonised Standard for Earth Stations on Mobile Platforms (ESOMP) transmitting towards satellites in non-geostationary orbit, operating in the 27</w:t>
      </w:r>
      <w:r w:rsidR="00207451">
        <w:rPr>
          <w:lang w:val="en-GB"/>
        </w:rPr>
        <w:t>.</w:t>
      </w:r>
      <w:r w:rsidRPr="00C93FAB">
        <w:rPr>
          <w:lang w:val="en-GB"/>
        </w:rPr>
        <w:t>5 GHz to 29</w:t>
      </w:r>
      <w:r w:rsidR="00207451">
        <w:rPr>
          <w:lang w:val="en-GB"/>
        </w:rPr>
        <w:t>.</w:t>
      </w:r>
      <w:r w:rsidRPr="00C93FAB">
        <w:rPr>
          <w:lang w:val="en-GB"/>
        </w:rPr>
        <w:t>1 GHz and 29</w:t>
      </w:r>
      <w:r w:rsidR="00207451">
        <w:rPr>
          <w:lang w:val="en-GB"/>
        </w:rPr>
        <w:t>.</w:t>
      </w:r>
      <w:r w:rsidRPr="00C93FAB">
        <w:rPr>
          <w:lang w:val="en-GB"/>
        </w:rPr>
        <w:t>5 GHz to 30</w:t>
      </w:r>
      <w:r w:rsidR="00207451">
        <w:rPr>
          <w:lang w:val="en-GB"/>
        </w:rPr>
        <w:t>.</w:t>
      </w:r>
      <w:r w:rsidRPr="00C93FAB">
        <w:rPr>
          <w:lang w:val="en-GB"/>
        </w:rPr>
        <w:t>0 GHz frequency bands covering the essential requirements of article 3.2 of the Directive 2014/53/EU</w:t>
      </w:r>
    </w:p>
    <w:p w14:paraId="490AF45B" w14:textId="77777777" w:rsidR="00456DCE" w:rsidRPr="00F23CDC" w:rsidRDefault="00456DCE" w:rsidP="00F23CDC">
      <w:pPr>
        <w:spacing w:after="0"/>
        <w:rPr>
          <w:rFonts w:ascii="Calibri" w:hAnsi="Calibri"/>
          <w:bCs/>
        </w:rPr>
      </w:pPr>
    </w:p>
    <w:p w14:paraId="34222B49" w14:textId="40939C28" w:rsidR="00222834" w:rsidRPr="00F23CDC" w:rsidRDefault="00222834" w:rsidP="00F23CDC">
      <w:pPr>
        <w:spacing w:after="0"/>
        <w:rPr>
          <w:rFonts w:ascii="Calibri" w:hAnsi="Calibri"/>
          <w:bCs/>
        </w:rPr>
      </w:pPr>
    </w:p>
    <w:sectPr w:rsidR="00222834" w:rsidRPr="00F23CDC" w:rsidSect="000C308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651E9" w14:textId="77777777" w:rsidR="00F50ABC" w:rsidRDefault="00F50ABC">
      <w:r>
        <w:separator/>
      </w:r>
    </w:p>
  </w:endnote>
  <w:endnote w:type="continuationSeparator" w:id="0">
    <w:p w14:paraId="5F66BE78" w14:textId="77777777" w:rsidR="00F50ABC" w:rsidRDefault="00F5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085C" w14:textId="2C55B687" w:rsidR="001D5291" w:rsidRDefault="001D5291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lang w:val="fr-FR" w:eastAsia="fr-F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C2B1E78" wp14:editId="2D3CB12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1f034246a49024aec917d8db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6594B8" w14:textId="4F49F001" w:rsidR="001D5291" w:rsidRPr="00D92419" w:rsidRDefault="001D5291" w:rsidP="00D92419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2B1E78" id="_x0000_t202" coordsize="21600,21600" o:spt="202" path="m,l,21600r21600,l21600,xe">
              <v:stroke joinstyle="miter"/>
              <v:path gradientshapeok="t" o:connecttype="rect"/>
            </v:shapetype>
            <v:shape id="MSIPCM1f034246a49024aec917d8d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" o:allowincell="f" filled="f" stroked="f" strokeweight=".5pt">
              <v:path arrowok="t"/>
              <v:textbox inset="20pt,0,,0">
                <w:txbxContent>
                  <w:p w14:paraId="0C6594B8" w14:textId="4F49F001" w:rsidR="001D5291" w:rsidRPr="00D92419" w:rsidRDefault="001D5291" w:rsidP="00D92419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lang w:val="fr-FR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B2A8D" w:rsidRPr="006B2A8D">
      <w:rPr>
        <w:rFonts w:asciiTheme="majorHAnsi" w:eastAsiaTheme="majorEastAsia" w:hAnsiTheme="majorHAnsi" w:cstheme="majorBidi"/>
        <w:lang w:val="fr-FR"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00089ED2" w14:textId="77777777" w:rsidR="001D5291" w:rsidRDefault="001D52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D43FC" w14:textId="77777777" w:rsidR="00F50ABC" w:rsidRDefault="00F50ABC">
      <w:r>
        <w:separator/>
      </w:r>
    </w:p>
  </w:footnote>
  <w:footnote w:type="continuationSeparator" w:id="0">
    <w:p w14:paraId="40C2216D" w14:textId="77777777" w:rsidR="00F50ABC" w:rsidRDefault="00F50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41375"/>
    <w:multiLevelType w:val="hybridMultilevel"/>
    <w:tmpl w:val="565EC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552047"/>
    <w:multiLevelType w:val="multilevel"/>
    <w:tmpl w:val="9F1A2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2876F7"/>
    <w:multiLevelType w:val="hybridMultilevel"/>
    <w:tmpl w:val="568E10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10B07"/>
    <w:multiLevelType w:val="hybridMultilevel"/>
    <w:tmpl w:val="1EEEE582"/>
    <w:lvl w:ilvl="0" w:tplc="E3DABFCA">
      <w:start w:val="1"/>
      <w:numFmt w:val="decimal"/>
      <w:lvlText w:val="%1&gt;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9639F"/>
    <w:multiLevelType w:val="hybridMultilevel"/>
    <w:tmpl w:val="248C7EF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50513E"/>
    <w:multiLevelType w:val="hybridMultilevel"/>
    <w:tmpl w:val="E7A073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1017D"/>
    <w:multiLevelType w:val="hybridMultilevel"/>
    <w:tmpl w:val="F21A70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C12F0"/>
    <w:multiLevelType w:val="hybridMultilevel"/>
    <w:tmpl w:val="88522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C0AEC"/>
    <w:multiLevelType w:val="hybridMultilevel"/>
    <w:tmpl w:val="EED03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973B9"/>
    <w:multiLevelType w:val="hybridMultilevel"/>
    <w:tmpl w:val="836416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76F2"/>
    <w:multiLevelType w:val="hybridMultilevel"/>
    <w:tmpl w:val="4DA8783A"/>
    <w:lvl w:ilvl="0" w:tplc="37809A9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C4CC0"/>
    <w:multiLevelType w:val="hybridMultilevel"/>
    <w:tmpl w:val="4080C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45C1F"/>
    <w:multiLevelType w:val="hybridMultilevel"/>
    <w:tmpl w:val="1EE22F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A7DD4"/>
    <w:multiLevelType w:val="hybridMultilevel"/>
    <w:tmpl w:val="A044C8EE"/>
    <w:lvl w:ilvl="0" w:tplc="0D863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4895886"/>
    <w:multiLevelType w:val="hybridMultilevel"/>
    <w:tmpl w:val="A052D2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53DBA"/>
    <w:multiLevelType w:val="hybridMultilevel"/>
    <w:tmpl w:val="F21A70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A6CB5"/>
    <w:multiLevelType w:val="hybridMultilevel"/>
    <w:tmpl w:val="B276D11A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437F59"/>
    <w:multiLevelType w:val="hybridMultilevel"/>
    <w:tmpl w:val="990E5B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55B"/>
    <w:multiLevelType w:val="hybridMultilevel"/>
    <w:tmpl w:val="2DEE7552"/>
    <w:lvl w:ilvl="0" w:tplc="75A494E6">
      <w:start w:val="1"/>
      <w:numFmt w:val="bullet"/>
      <w:lvlText w:val="•"/>
      <w:lvlJc w:val="left"/>
      <w:pPr>
        <w:ind w:left="7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0" w15:restartNumberingAfterBreak="0">
    <w:nsid w:val="2E301BAD"/>
    <w:multiLevelType w:val="multilevel"/>
    <w:tmpl w:val="0B18E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EBE7206"/>
    <w:multiLevelType w:val="hybridMultilevel"/>
    <w:tmpl w:val="CF74395A"/>
    <w:lvl w:ilvl="0" w:tplc="AE94FC6E">
      <w:numFmt w:val="bullet"/>
      <w:lvlText w:val="-"/>
      <w:lvlJc w:val="left"/>
      <w:pPr>
        <w:ind w:left="720" w:hanging="360"/>
      </w:pPr>
      <w:rPr>
        <w:rFonts w:ascii="Calibri" w:eastAsia="Malgun Gothic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205FA"/>
    <w:multiLevelType w:val="hybridMultilevel"/>
    <w:tmpl w:val="F9DC1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E7505"/>
    <w:multiLevelType w:val="hybridMultilevel"/>
    <w:tmpl w:val="0C50A97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1373F5"/>
    <w:multiLevelType w:val="hybridMultilevel"/>
    <w:tmpl w:val="783069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D7498B"/>
    <w:multiLevelType w:val="hybridMultilevel"/>
    <w:tmpl w:val="7D1880EE"/>
    <w:lvl w:ilvl="0" w:tplc="378A201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053CAC"/>
    <w:multiLevelType w:val="hybridMultilevel"/>
    <w:tmpl w:val="88B87D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253CB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A6569FB"/>
    <w:multiLevelType w:val="hybridMultilevel"/>
    <w:tmpl w:val="6AD29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04845"/>
    <w:multiLevelType w:val="hybridMultilevel"/>
    <w:tmpl w:val="7CEE3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AA46647"/>
    <w:multiLevelType w:val="hybridMultilevel"/>
    <w:tmpl w:val="FB1623E4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F5139AB"/>
    <w:multiLevelType w:val="hybridMultilevel"/>
    <w:tmpl w:val="2C566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7504D0"/>
    <w:multiLevelType w:val="hybridMultilevel"/>
    <w:tmpl w:val="A00C9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152A9"/>
    <w:multiLevelType w:val="hybridMultilevel"/>
    <w:tmpl w:val="C4D0F77E"/>
    <w:lvl w:ilvl="0" w:tplc="3DEC0C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A5A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685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F6E3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EE8F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322D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4879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62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E28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32F1972"/>
    <w:multiLevelType w:val="hybridMultilevel"/>
    <w:tmpl w:val="C8DC363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582770"/>
    <w:multiLevelType w:val="hybridMultilevel"/>
    <w:tmpl w:val="F21A70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897442"/>
    <w:multiLevelType w:val="hybridMultilevel"/>
    <w:tmpl w:val="BF7A6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6AD2D00"/>
    <w:multiLevelType w:val="hybridMultilevel"/>
    <w:tmpl w:val="F21A70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005934"/>
    <w:multiLevelType w:val="hybridMultilevel"/>
    <w:tmpl w:val="C60C4BC0"/>
    <w:lvl w:ilvl="0" w:tplc="9A74FA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2838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B65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242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A00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2497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AC1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304E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2E4F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267B1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A1D7D19"/>
    <w:multiLevelType w:val="hybridMultilevel"/>
    <w:tmpl w:val="0F80F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AAE33A5"/>
    <w:multiLevelType w:val="hybridMultilevel"/>
    <w:tmpl w:val="3B34B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5" w15:restartNumberingAfterBreak="0">
    <w:nsid w:val="4E1C5AF1"/>
    <w:multiLevelType w:val="hybridMultilevel"/>
    <w:tmpl w:val="1A42D5E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4E903BA3"/>
    <w:multiLevelType w:val="hybridMultilevel"/>
    <w:tmpl w:val="4C2242EC"/>
    <w:lvl w:ilvl="0" w:tplc="EBA25E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97AFB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94E1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2C95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A229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5EA7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A24D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879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2856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4F2A4C2D"/>
    <w:multiLevelType w:val="hybridMultilevel"/>
    <w:tmpl w:val="41189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7C1069"/>
    <w:multiLevelType w:val="hybridMultilevel"/>
    <w:tmpl w:val="7C3C7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hybridMultilevel"/>
    <w:tmpl w:val="71ECE4C4"/>
    <w:lvl w:ilvl="0" w:tplc="E73ED4C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646065"/>
    <w:multiLevelType w:val="hybridMultilevel"/>
    <w:tmpl w:val="E4542A64"/>
    <w:lvl w:ilvl="0" w:tplc="C29C6C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E3345B"/>
    <w:multiLevelType w:val="hybridMultilevel"/>
    <w:tmpl w:val="7DEAF3B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562D4BC8"/>
    <w:multiLevelType w:val="hybridMultilevel"/>
    <w:tmpl w:val="9AAC6652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9A0F10"/>
    <w:multiLevelType w:val="hybridMultilevel"/>
    <w:tmpl w:val="0E4E20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785A06"/>
    <w:multiLevelType w:val="hybridMultilevel"/>
    <w:tmpl w:val="2EBC60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801D2"/>
    <w:multiLevelType w:val="hybridMultilevel"/>
    <w:tmpl w:val="CD6C29BC"/>
    <w:lvl w:ilvl="0" w:tplc="EBDE5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AC57A4"/>
    <w:multiLevelType w:val="hybridMultilevel"/>
    <w:tmpl w:val="CA6AC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424420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9" w15:restartNumberingAfterBreak="0">
    <w:nsid w:val="5F934BA8"/>
    <w:multiLevelType w:val="hybridMultilevel"/>
    <w:tmpl w:val="FE3010A2"/>
    <w:lvl w:ilvl="0" w:tplc="602E3594">
      <w:start w:val="4"/>
      <w:numFmt w:val="bullet"/>
      <w:lvlText w:val="-"/>
      <w:lvlJc w:val="left"/>
      <w:pPr>
        <w:ind w:left="360" w:hanging="360"/>
      </w:pPr>
      <w:rPr>
        <w:rFonts w:ascii="Calibri" w:eastAsia="Malgun Gothic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05B3C14"/>
    <w:multiLevelType w:val="hybridMultilevel"/>
    <w:tmpl w:val="FEA8175E"/>
    <w:lvl w:ilvl="0" w:tplc="C4DC9DBC">
      <w:start w:val="1"/>
      <w:numFmt w:val="decimal"/>
      <w:lvlText w:val="%1."/>
      <w:lvlJc w:val="left"/>
      <w:pPr>
        <w:ind w:left="360" w:hanging="360"/>
      </w:pPr>
      <w:rPr>
        <w:rFonts w:asciiTheme="minorHAnsi" w:eastAsia="Malgun Gothic" w:hAnsiTheme="minorHAnsi" w:cstheme="minorBidi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 w15:restartNumberingAfterBreak="0">
    <w:nsid w:val="60DA5607"/>
    <w:multiLevelType w:val="hybridMultilevel"/>
    <w:tmpl w:val="0DEEC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DE1B81"/>
    <w:multiLevelType w:val="hybridMultilevel"/>
    <w:tmpl w:val="C792D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33F3AE2"/>
    <w:multiLevelType w:val="multilevel"/>
    <w:tmpl w:val="7C7AE2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36D1BD5"/>
    <w:multiLevelType w:val="hybridMultilevel"/>
    <w:tmpl w:val="D9B0C06A"/>
    <w:lvl w:ilvl="0" w:tplc="EBA25E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64EF6700"/>
    <w:multiLevelType w:val="hybridMultilevel"/>
    <w:tmpl w:val="88B87D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107555"/>
    <w:multiLevelType w:val="hybridMultilevel"/>
    <w:tmpl w:val="343ADE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206B36"/>
    <w:multiLevelType w:val="hybridMultilevel"/>
    <w:tmpl w:val="67D8415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BC7089B"/>
    <w:multiLevelType w:val="hybridMultilevel"/>
    <w:tmpl w:val="9362B3FC"/>
    <w:lvl w:ilvl="0" w:tplc="89A4D81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C513B67"/>
    <w:multiLevelType w:val="multilevel"/>
    <w:tmpl w:val="2572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FDD4C3C"/>
    <w:multiLevelType w:val="hybridMultilevel"/>
    <w:tmpl w:val="B3C07EC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72102B99"/>
    <w:multiLevelType w:val="hybridMultilevel"/>
    <w:tmpl w:val="88B87D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4B73AE"/>
    <w:multiLevelType w:val="hybridMultilevel"/>
    <w:tmpl w:val="4748092C"/>
    <w:lvl w:ilvl="0" w:tplc="A9CC6238">
      <w:start w:val="27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25A2A94"/>
    <w:multiLevelType w:val="hybridMultilevel"/>
    <w:tmpl w:val="47DE8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7105FC3"/>
    <w:multiLevelType w:val="hybridMultilevel"/>
    <w:tmpl w:val="FBE8A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6" w15:restartNumberingAfterBreak="0">
    <w:nsid w:val="7A974BA7"/>
    <w:multiLevelType w:val="hybridMultilevel"/>
    <w:tmpl w:val="1C5E99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E749B9"/>
    <w:multiLevelType w:val="hybridMultilevel"/>
    <w:tmpl w:val="E160B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BD901F8"/>
    <w:multiLevelType w:val="hybridMultilevel"/>
    <w:tmpl w:val="849AA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3010EF"/>
    <w:multiLevelType w:val="hybridMultilevel"/>
    <w:tmpl w:val="C934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DCE2828"/>
    <w:multiLevelType w:val="hybridMultilevel"/>
    <w:tmpl w:val="7D686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0C5B5C"/>
    <w:multiLevelType w:val="hybridMultilevel"/>
    <w:tmpl w:val="63DC7ECA"/>
    <w:lvl w:ilvl="0" w:tplc="AD38B6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04F5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72F9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20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C64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A69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88E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EB8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A4E1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7E92773B"/>
    <w:multiLevelType w:val="hybridMultilevel"/>
    <w:tmpl w:val="3BFEF2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84" w15:restartNumberingAfterBreak="0">
    <w:nsid w:val="7FB93BC1"/>
    <w:multiLevelType w:val="hybridMultilevel"/>
    <w:tmpl w:val="886ACE04"/>
    <w:lvl w:ilvl="0" w:tplc="4A46C9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42"/>
  </w:num>
  <w:num w:numId="2">
    <w:abstractNumId w:val="83"/>
  </w:num>
  <w:num w:numId="3">
    <w:abstractNumId w:val="44"/>
  </w:num>
  <w:num w:numId="4">
    <w:abstractNumId w:val="37"/>
  </w:num>
  <w:num w:numId="5">
    <w:abstractNumId w:val="75"/>
  </w:num>
  <w:num w:numId="6">
    <w:abstractNumId w:val="85"/>
  </w:num>
  <w:num w:numId="7">
    <w:abstractNumId w:val="1"/>
  </w:num>
  <w:num w:numId="8">
    <w:abstractNumId w:val="73"/>
  </w:num>
  <w:num w:numId="9">
    <w:abstractNumId w:val="18"/>
  </w:num>
  <w:num w:numId="10">
    <w:abstractNumId w:val="55"/>
  </w:num>
  <w:num w:numId="11">
    <w:abstractNumId w:val="24"/>
  </w:num>
  <w:num w:numId="12">
    <w:abstractNumId w:val="71"/>
  </w:num>
  <w:num w:numId="13">
    <w:abstractNumId w:val="0"/>
  </w:num>
  <w:num w:numId="14">
    <w:abstractNumId w:val="76"/>
  </w:num>
  <w:num w:numId="15">
    <w:abstractNumId w:val="28"/>
  </w:num>
  <w:num w:numId="16">
    <w:abstractNumId w:val="12"/>
  </w:num>
  <w:num w:numId="17">
    <w:abstractNumId w:val="38"/>
  </w:num>
  <w:num w:numId="18">
    <w:abstractNumId w:val="53"/>
  </w:num>
  <w:num w:numId="19">
    <w:abstractNumId w:val="59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8"/>
  </w:num>
  <w:num w:numId="24">
    <w:abstractNumId w:val="84"/>
  </w:num>
  <w:num w:numId="25">
    <w:abstractNumId w:val="49"/>
  </w:num>
  <w:num w:numId="26">
    <w:abstractNumId w:val="30"/>
  </w:num>
  <w:num w:numId="27">
    <w:abstractNumId w:val="2"/>
  </w:num>
  <w:num w:numId="28">
    <w:abstractNumId w:val="11"/>
  </w:num>
  <w:num w:numId="29">
    <w:abstractNumId w:val="69"/>
  </w:num>
  <w:num w:numId="30">
    <w:abstractNumId w:val="56"/>
  </w:num>
  <w:num w:numId="31">
    <w:abstractNumId w:val="25"/>
  </w:num>
  <w:num w:numId="32">
    <w:abstractNumId w:val="50"/>
  </w:num>
  <w:num w:numId="33">
    <w:abstractNumId w:val="9"/>
  </w:num>
  <w:num w:numId="34">
    <w:abstractNumId w:val="34"/>
  </w:num>
  <w:num w:numId="35">
    <w:abstractNumId w:val="66"/>
  </w:num>
  <w:num w:numId="36">
    <w:abstractNumId w:val="31"/>
  </w:num>
  <w:num w:numId="37">
    <w:abstractNumId w:val="62"/>
  </w:num>
  <w:num w:numId="38">
    <w:abstractNumId w:val="4"/>
  </w:num>
  <w:num w:numId="39">
    <w:abstractNumId w:val="36"/>
  </w:num>
  <w:num w:numId="40">
    <w:abstractNumId w:val="46"/>
  </w:num>
  <w:num w:numId="41">
    <w:abstractNumId w:val="70"/>
  </w:num>
  <w:num w:numId="42">
    <w:abstractNumId w:val="52"/>
  </w:num>
  <w:num w:numId="43">
    <w:abstractNumId w:val="67"/>
  </w:num>
  <w:num w:numId="44">
    <w:abstractNumId w:val="5"/>
  </w:num>
  <w:num w:numId="45">
    <w:abstractNumId w:val="45"/>
  </w:num>
  <w:num w:numId="46">
    <w:abstractNumId w:val="60"/>
  </w:num>
  <w:num w:numId="47">
    <w:abstractNumId w:val="14"/>
  </w:num>
  <w:num w:numId="48">
    <w:abstractNumId w:val="68"/>
  </w:num>
  <w:num w:numId="49">
    <w:abstractNumId w:val="21"/>
  </w:num>
  <w:num w:numId="50">
    <w:abstractNumId w:val="74"/>
  </w:num>
  <w:num w:numId="51">
    <w:abstractNumId w:val="47"/>
  </w:num>
  <w:num w:numId="52">
    <w:abstractNumId w:val="22"/>
  </w:num>
  <w:num w:numId="53">
    <w:abstractNumId w:val="8"/>
  </w:num>
  <w:num w:numId="54">
    <w:abstractNumId w:val="23"/>
  </w:num>
  <w:num w:numId="55">
    <w:abstractNumId w:val="32"/>
  </w:num>
  <w:num w:numId="56">
    <w:abstractNumId w:val="20"/>
  </w:num>
  <w:num w:numId="57">
    <w:abstractNumId w:val="19"/>
  </w:num>
  <w:num w:numId="58">
    <w:abstractNumId w:val="48"/>
  </w:num>
  <w:num w:numId="59">
    <w:abstractNumId w:val="39"/>
  </w:num>
  <w:num w:numId="60">
    <w:abstractNumId w:val="6"/>
  </w:num>
  <w:num w:numId="61">
    <w:abstractNumId w:val="2"/>
  </w:num>
  <w:num w:numId="62">
    <w:abstractNumId w:val="10"/>
  </w:num>
  <w:num w:numId="63">
    <w:abstractNumId w:val="15"/>
  </w:num>
  <w:num w:numId="64">
    <w:abstractNumId w:val="54"/>
  </w:num>
  <w:num w:numId="65">
    <w:abstractNumId w:val="13"/>
  </w:num>
  <w:num w:numId="66">
    <w:abstractNumId w:val="43"/>
  </w:num>
  <w:num w:numId="67">
    <w:abstractNumId w:val="77"/>
  </w:num>
  <w:num w:numId="68">
    <w:abstractNumId w:val="61"/>
  </w:num>
  <w:num w:numId="69">
    <w:abstractNumId w:val="80"/>
  </w:num>
  <w:num w:numId="70">
    <w:abstractNumId w:val="64"/>
  </w:num>
  <w:num w:numId="71">
    <w:abstractNumId w:val="2"/>
  </w:num>
  <w:num w:numId="72">
    <w:abstractNumId w:val="2"/>
  </w:num>
  <w:num w:numId="73">
    <w:abstractNumId w:val="2"/>
  </w:num>
  <w:num w:numId="74">
    <w:abstractNumId w:val="63"/>
  </w:num>
  <w:num w:numId="75">
    <w:abstractNumId w:val="2"/>
  </w:num>
  <w:num w:numId="76">
    <w:abstractNumId w:val="27"/>
  </w:num>
  <w:num w:numId="77">
    <w:abstractNumId w:val="40"/>
  </w:num>
  <w:num w:numId="78">
    <w:abstractNumId w:val="27"/>
  </w:num>
  <w:num w:numId="79">
    <w:abstractNumId w:val="27"/>
  </w:num>
  <w:num w:numId="80">
    <w:abstractNumId w:val="27"/>
  </w:num>
  <w:num w:numId="81">
    <w:abstractNumId w:val="27"/>
  </w:num>
  <w:num w:numId="82">
    <w:abstractNumId w:val="27"/>
  </w:num>
  <w:num w:numId="83">
    <w:abstractNumId w:val="27"/>
  </w:num>
  <w:num w:numId="84">
    <w:abstractNumId w:val="58"/>
  </w:num>
  <w:num w:numId="85">
    <w:abstractNumId w:val="27"/>
  </w:num>
  <w:num w:numId="86">
    <w:abstractNumId w:val="27"/>
  </w:num>
  <w:num w:numId="87">
    <w:abstractNumId w:val="27"/>
  </w:num>
  <w:num w:numId="88">
    <w:abstractNumId w:val="27"/>
  </w:num>
  <w:num w:numId="89">
    <w:abstractNumId w:val="27"/>
  </w:num>
  <w:num w:numId="90">
    <w:abstractNumId w:val="27"/>
  </w:num>
  <w:num w:numId="91">
    <w:abstractNumId w:val="51"/>
  </w:num>
  <w:num w:numId="92">
    <w:abstractNumId w:val="79"/>
  </w:num>
  <w:num w:numId="93">
    <w:abstractNumId w:val="17"/>
  </w:num>
  <w:num w:numId="94">
    <w:abstractNumId w:val="29"/>
  </w:num>
  <w:num w:numId="95">
    <w:abstractNumId w:val="82"/>
  </w:num>
  <w:num w:numId="96">
    <w:abstractNumId w:val="72"/>
  </w:num>
  <w:num w:numId="97">
    <w:abstractNumId w:val="57"/>
  </w:num>
  <w:num w:numId="98">
    <w:abstractNumId w:val="78"/>
  </w:num>
  <w:num w:numId="99">
    <w:abstractNumId w:val="41"/>
  </w:num>
  <w:num w:numId="100">
    <w:abstractNumId w:val="3"/>
  </w:num>
  <w:num w:numId="101">
    <w:abstractNumId w:val="33"/>
  </w:num>
  <w:num w:numId="102">
    <w:abstractNumId w:val="65"/>
  </w:num>
  <w:num w:numId="103">
    <w:abstractNumId w:val="26"/>
  </w:num>
  <w:num w:numId="104">
    <w:abstractNumId w:val="81"/>
  </w:num>
  <w:num w:numId="105">
    <w:abstractNumId w:val="27"/>
  </w:num>
  <w:num w:numId="106">
    <w:abstractNumId w:val="7"/>
  </w:num>
  <w:num w:numId="107">
    <w:abstractNumId w:val="16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s-E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UwNTE0MLA0MQYCSyUdpeDU4uLM/DyQAsNaAFOVHxwsAAAA"/>
  </w:docVars>
  <w:rsids>
    <w:rsidRoot w:val="00456DCE"/>
    <w:rsid w:val="00004124"/>
    <w:rsid w:val="00004BA6"/>
    <w:rsid w:val="00007D79"/>
    <w:rsid w:val="000115B8"/>
    <w:rsid w:val="00013616"/>
    <w:rsid w:val="000168AF"/>
    <w:rsid w:val="00021B2F"/>
    <w:rsid w:val="000548E8"/>
    <w:rsid w:val="00061ADC"/>
    <w:rsid w:val="000632BE"/>
    <w:rsid w:val="00063555"/>
    <w:rsid w:val="00063C85"/>
    <w:rsid w:val="000641E5"/>
    <w:rsid w:val="00067080"/>
    <w:rsid w:val="00072184"/>
    <w:rsid w:val="0008011B"/>
    <w:rsid w:val="000A11F7"/>
    <w:rsid w:val="000A7879"/>
    <w:rsid w:val="000B6A38"/>
    <w:rsid w:val="000C3087"/>
    <w:rsid w:val="000C7E16"/>
    <w:rsid w:val="001030EC"/>
    <w:rsid w:val="00120601"/>
    <w:rsid w:val="0012180E"/>
    <w:rsid w:val="0013225E"/>
    <w:rsid w:val="001405A2"/>
    <w:rsid w:val="00141C43"/>
    <w:rsid w:val="00151762"/>
    <w:rsid w:val="001545FD"/>
    <w:rsid w:val="00156887"/>
    <w:rsid w:val="00160434"/>
    <w:rsid w:val="00160BB3"/>
    <w:rsid w:val="00175175"/>
    <w:rsid w:val="001752D2"/>
    <w:rsid w:val="00176161"/>
    <w:rsid w:val="00177359"/>
    <w:rsid w:val="00180BBE"/>
    <w:rsid w:val="00186C33"/>
    <w:rsid w:val="00196089"/>
    <w:rsid w:val="001A44A9"/>
    <w:rsid w:val="001A7645"/>
    <w:rsid w:val="001B0DD3"/>
    <w:rsid w:val="001C0DEB"/>
    <w:rsid w:val="001C3040"/>
    <w:rsid w:val="001D5291"/>
    <w:rsid w:val="001E1713"/>
    <w:rsid w:val="001F10F7"/>
    <w:rsid w:val="002005D8"/>
    <w:rsid w:val="002017B0"/>
    <w:rsid w:val="0020313F"/>
    <w:rsid w:val="00207451"/>
    <w:rsid w:val="002140E3"/>
    <w:rsid w:val="0021542B"/>
    <w:rsid w:val="00216A57"/>
    <w:rsid w:val="00216F95"/>
    <w:rsid w:val="00222834"/>
    <w:rsid w:val="00227F0E"/>
    <w:rsid w:val="00230C26"/>
    <w:rsid w:val="00234437"/>
    <w:rsid w:val="00235E55"/>
    <w:rsid w:val="0029364F"/>
    <w:rsid w:val="002965E1"/>
    <w:rsid w:val="002A5A75"/>
    <w:rsid w:val="002A69C8"/>
    <w:rsid w:val="002A7EDE"/>
    <w:rsid w:val="002B12EC"/>
    <w:rsid w:val="002B1560"/>
    <w:rsid w:val="002C1C90"/>
    <w:rsid w:val="002C5D1D"/>
    <w:rsid w:val="002D59CB"/>
    <w:rsid w:val="002D7989"/>
    <w:rsid w:val="002F00D9"/>
    <w:rsid w:val="00302AC2"/>
    <w:rsid w:val="003072B8"/>
    <w:rsid w:val="00335013"/>
    <w:rsid w:val="0034638B"/>
    <w:rsid w:val="00347F32"/>
    <w:rsid w:val="00350F49"/>
    <w:rsid w:val="003532C3"/>
    <w:rsid w:val="00353D2C"/>
    <w:rsid w:val="00353F57"/>
    <w:rsid w:val="00355E91"/>
    <w:rsid w:val="0035783A"/>
    <w:rsid w:val="00364ED2"/>
    <w:rsid w:val="00367FDF"/>
    <w:rsid w:val="003805C5"/>
    <w:rsid w:val="003864C0"/>
    <w:rsid w:val="00393301"/>
    <w:rsid w:val="00396F87"/>
    <w:rsid w:val="003A0943"/>
    <w:rsid w:val="003A0DBF"/>
    <w:rsid w:val="003A4BB9"/>
    <w:rsid w:val="003B3711"/>
    <w:rsid w:val="003C2FA0"/>
    <w:rsid w:val="003C3C8E"/>
    <w:rsid w:val="003C488B"/>
    <w:rsid w:val="003C54F4"/>
    <w:rsid w:val="003E5325"/>
    <w:rsid w:val="003F69D1"/>
    <w:rsid w:val="004002A7"/>
    <w:rsid w:val="0040060E"/>
    <w:rsid w:val="00407AB4"/>
    <w:rsid w:val="004111A6"/>
    <w:rsid w:val="00417722"/>
    <w:rsid w:val="00436044"/>
    <w:rsid w:val="00445C4F"/>
    <w:rsid w:val="00446014"/>
    <w:rsid w:val="00456DCE"/>
    <w:rsid w:val="004676B7"/>
    <w:rsid w:val="00472500"/>
    <w:rsid w:val="004735D0"/>
    <w:rsid w:val="00487BB5"/>
    <w:rsid w:val="00487ED0"/>
    <w:rsid w:val="004A7C4B"/>
    <w:rsid w:val="004A7F8C"/>
    <w:rsid w:val="004B3F80"/>
    <w:rsid w:val="004B42C6"/>
    <w:rsid w:val="004B4E99"/>
    <w:rsid w:val="004C267B"/>
    <w:rsid w:val="004C44F0"/>
    <w:rsid w:val="004D2D8C"/>
    <w:rsid w:val="004E6815"/>
    <w:rsid w:val="004F1C67"/>
    <w:rsid w:val="005011EA"/>
    <w:rsid w:val="005039C9"/>
    <w:rsid w:val="005100DD"/>
    <w:rsid w:val="005108BA"/>
    <w:rsid w:val="00522188"/>
    <w:rsid w:val="00525D20"/>
    <w:rsid w:val="005466E1"/>
    <w:rsid w:val="0055408B"/>
    <w:rsid w:val="00555950"/>
    <w:rsid w:val="005721D8"/>
    <w:rsid w:val="00582E73"/>
    <w:rsid w:val="005B7D79"/>
    <w:rsid w:val="005C3308"/>
    <w:rsid w:val="005C6B7C"/>
    <w:rsid w:val="005D02C6"/>
    <w:rsid w:val="005E420E"/>
    <w:rsid w:val="005E5EF8"/>
    <w:rsid w:val="005F2BDF"/>
    <w:rsid w:val="005F5303"/>
    <w:rsid w:val="005F6DBE"/>
    <w:rsid w:val="005F721C"/>
    <w:rsid w:val="005F7543"/>
    <w:rsid w:val="005F7BDA"/>
    <w:rsid w:val="00610272"/>
    <w:rsid w:val="006139EC"/>
    <w:rsid w:val="006219B0"/>
    <w:rsid w:val="00623B74"/>
    <w:rsid w:val="00624448"/>
    <w:rsid w:val="00637C2D"/>
    <w:rsid w:val="006601DA"/>
    <w:rsid w:val="00667EFE"/>
    <w:rsid w:val="006706F5"/>
    <w:rsid w:val="00675E0C"/>
    <w:rsid w:val="00681F63"/>
    <w:rsid w:val="00683528"/>
    <w:rsid w:val="00684AFA"/>
    <w:rsid w:val="00692ACE"/>
    <w:rsid w:val="0069562F"/>
    <w:rsid w:val="006A6D94"/>
    <w:rsid w:val="006B2A8D"/>
    <w:rsid w:val="006B34E4"/>
    <w:rsid w:val="006B5BA6"/>
    <w:rsid w:val="006C236A"/>
    <w:rsid w:val="006C489F"/>
    <w:rsid w:val="006D2D87"/>
    <w:rsid w:val="006D4138"/>
    <w:rsid w:val="006E08EF"/>
    <w:rsid w:val="006E1B35"/>
    <w:rsid w:val="006E6D55"/>
    <w:rsid w:val="006F51F2"/>
    <w:rsid w:val="00705F6D"/>
    <w:rsid w:val="00717D1F"/>
    <w:rsid w:val="007206BA"/>
    <w:rsid w:val="00725145"/>
    <w:rsid w:val="00744A1C"/>
    <w:rsid w:val="00765880"/>
    <w:rsid w:val="00774C7E"/>
    <w:rsid w:val="0077515A"/>
    <w:rsid w:val="00791FEB"/>
    <w:rsid w:val="00794B2A"/>
    <w:rsid w:val="0079794E"/>
    <w:rsid w:val="007A41D5"/>
    <w:rsid w:val="007A43F6"/>
    <w:rsid w:val="007A4A23"/>
    <w:rsid w:val="007A587A"/>
    <w:rsid w:val="007B4082"/>
    <w:rsid w:val="007B5DC9"/>
    <w:rsid w:val="007B63B2"/>
    <w:rsid w:val="007C4683"/>
    <w:rsid w:val="007D42A4"/>
    <w:rsid w:val="007D4E39"/>
    <w:rsid w:val="007F0F51"/>
    <w:rsid w:val="007F12C5"/>
    <w:rsid w:val="007F317F"/>
    <w:rsid w:val="0081463B"/>
    <w:rsid w:val="00823E43"/>
    <w:rsid w:val="00825DF3"/>
    <w:rsid w:val="00825E2E"/>
    <w:rsid w:val="0083012D"/>
    <w:rsid w:val="008316A9"/>
    <w:rsid w:val="0083636C"/>
    <w:rsid w:val="00842220"/>
    <w:rsid w:val="00862B75"/>
    <w:rsid w:val="00866164"/>
    <w:rsid w:val="00866B72"/>
    <w:rsid w:val="00880DEB"/>
    <w:rsid w:val="00880F6C"/>
    <w:rsid w:val="00883083"/>
    <w:rsid w:val="00885632"/>
    <w:rsid w:val="008945D9"/>
    <w:rsid w:val="008970DD"/>
    <w:rsid w:val="008A219B"/>
    <w:rsid w:val="008B23AD"/>
    <w:rsid w:val="008B6D1F"/>
    <w:rsid w:val="008C17D8"/>
    <w:rsid w:val="008C215F"/>
    <w:rsid w:val="008D1867"/>
    <w:rsid w:val="008D2EA5"/>
    <w:rsid w:val="008D34CD"/>
    <w:rsid w:val="008D6C12"/>
    <w:rsid w:val="008F2CEB"/>
    <w:rsid w:val="00912141"/>
    <w:rsid w:val="0091256E"/>
    <w:rsid w:val="009178B0"/>
    <w:rsid w:val="009267E7"/>
    <w:rsid w:val="00934052"/>
    <w:rsid w:val="00953C7E"/>
    <w:rsid w:val="00953E98"/>
    <w:rsid w:val="009558E4"/>
    <w:rsid w:val="009631E6"/>
    <w:rsid w:val="00963ECB"/>
    <w:rsid w:val="009715CA"/>
    <w:rsid w:val="009737BE"/>
    <w:rsid w:val="009767AE"/>
    <w:rsid w:val="009801D0"/>
    <w:rsid w:val="0099697D"/>
    <w:rsid w:val="009A02F5"/>
    <w:rsid w:val="009C61E3"/>
    <w:rsid w:val="009C6BB5"/>
    <w:rsid w:val="009D51DD"/>
    <w:rsid w:val="009E036C"/>
    <w:rsid w:val="009F2339"/>
    <w:rsid w:val="009F370D"/>
    <w:rsid w:val="009F49A1"/>
    <w:rsid w:val="009F5A7F"/>
    <w:rsid w:val="009F6E7C"/>
    <w:rsid w:val="00A0214D"/>
    <w:rsid w:val="00A106AD"/>
    <w:rsid w:val="00A157A1"/>
    <w:rsid w:val="00A251BD"/>
    <w:rsid w:val="00A30127"/>
    <w:rsid w:val="00A36DD0"/>
    <w:rsid w:val="00A403FA"/>
    <w:rsid w:val="00A5216D"/>
    <w:rsid w:val="00A5289F"/>
    <w:rsid w:val="00A5452B"/>
    <w:rsid w:val="00A5740C"/>
    <w:rsid w:val="00A64364"/>
    <w:rsid w:val="00A70D4B"/>
    <w:rsid w:val="00A71A52"/>
    <w:rsid w:val="00A74C1D"/>
    <w:rsid w:val="00A74FB7"/>
    <w:rsid w:val="00A84CAD"/>
    <w:rsid w:val="00A852C9"/>
    <w:rsid w:val="00A87206"/>
    <w:rsid w:val="00AA163A"/>
    <w:rsid w:val="00AA5E09"/>
    <w:rsid w:val="00AA725F"/>
    <w:rsid w:val="00AB0BB0"/>
    <w:rsid w:val="00AB6314"/>
    <w:rsid w:val="00AE6E29"/>
    <w:rsid w:val="00AF0F6A"/>
    <w:rsid w:val="00AF791A"/>
    <w:rsid w:val="00B13438"/>
    <w:rsid w:val="00B2000B"/>
    <w:rsid w:val="00B34A83"/>
    <w:rsid w:val="00B34B34"/>
    <w:rsid w:val="00B42169"/>
    <w:rsid w:val="00B4400F"/>
    <w:rsid w:val="00B44C45"/>
    <w:rsid w:val="00B53B39"/>
    <w:rsid w:val="00B66477"/>
    <w:rsid w:val="00B85968"/>
    <w:rsid w:val="00B9221D"/>
    <w:rsid w:val="00B95DDD"/>
    <w:rsid w:val="00BA2EC6"/>
    <w:rsid w:val="00BD5BBE"/>
    <w:rsid w:val="00C15F0E"/>
    <w:rsid w:val="00C2052A"/>
    <w:rsid w:val="00C346C5"/>
    <w:rsid w:val="00C461EE"/>
    <w:rsid w:val="00C4754B"/>
    <w:rsid w:val="00C61091"/>
    <w:rsid w:val="00C639CC"/>
    <w:rsid w:val="00C64C89"/>
    <w:rsid w:val="00C93FAB"/>
    <w:rsid w:val="00C975E4"/>
    <w:rsid w:val="00CB3935"/>
    <w:rsid w:val="00CB6552"/>
    <w:rsid w:val="00CB7839"/>
    <w:rsid w:val="00CC6A66"/>
    <w:rsid w:val="00CC71B7"/>
    <w:rsid w:val="00CE1DE8"/>
    <w:rsid w:val="00CE2CA3"/>
    <w:rsid w:val="00CE650C"/>
    <w:rsid w:val="00D103DC"/>
    <w:rsid w:val="00D2065B"/>
    <w:rsid w:val="00D24318"/>
    <w:rsid w:val="00D272B1"/>
    <w:rsid w:val="00D43269"/>
    <w:rsid w:val="00D50775"/>
    <w:rsid w:val="00D51795"/>
    <w:rsid w:val="00D54E3D"/>
    <w:rsid w:val="00D60CDA"/>
    <w:rsid w:val="00D60E1E"/>
    <w:rsid w:val="00D64F18"/>
    <w:rsid w:val="00D676D7"/>
    <w:rsid w:val="00D77551"/>
    <w:rsid w:val="00D80077"/>
    <w:rsid w:val="00D80BCC"/>
    <w:rsid w:val="00D82992"/>
    <w:rsid w:val="00D85ECF"/>
    <w:rsid w:val="00D92419"/>
    <w:rsid w:val="00DB6E5A"/>
    <w:rsid w:val="00DC2D39"/>
    <w:rsid w:val="00DC572F"/>
    <w:rsid w:val="00DE48AE"/>
    <w:rsid w:val="00E02A01"/>
    <w:rsid w:val="00E0303A"/>
    <w:rsid w:val="00E07BD9"/>
    <w:rsid w:val="00E12574"/>
    <w:rsid w:val="00E17893"/>
    <w:rsid w:val="00E201E8"/>
    <w:rsid w:val="00E20D11"/>
    <w:rsid w:val="00E223C2"/>
    <w:rsid w:val="00E271A6"/>
    <w:rsid w:val="00E34BCA"/>
    <w:rsid w:val="00E43DF9"/>
    <w:rsid w:val="00E557A4"/>
    <w:rsid w:val="00E72144"/>
    <w:rsid w:val="00E826F1"/>
    <w:rsid w:val="00E82842"/>
    <w:rsid w:val="00E927AE"/>
    <w:rsid w:val="00EC28D9"/>
    <w:rsid w:val="00EC5326"/>
    <w:rsid w:val="00EC5BFF"/>
    <w:rsid w:val="00EC7E91"/>
    <w:rsid w:val="00EF29F4"/>
    <w:rsid w:val="00F00954"/>
    <w:rsid w:val="00F0239B"/>
    <w:rsid w:val="00F04DC9"/>
    <w:rsid w:val="00F05857"/>
    <w:rsid w:val="00F16042"/>
    <w:rsid w:val="00F23CDC"/>
    <w:rsid w:val="00F248F1"/>
    <w:rsid w:val="00F250D4"/>
    <w:rsid w:val="00F33427"/>
    <w:rsid w:val="00F37E4D"/>
    <w:rsid w:val="00F47B46"/>
    <w:rsid w:val="00F50ABC"/>
    <w:rsid w:val="00F70472"/>
    <w:rsid w:val="00F74683"/>
    <w:rsid w:val="00F83B41"/>
    <w:rsid w:val="00FA1C5F"/>
    <w:rsid w:val="00FA74FC"/>
    <w:rsid w:val="00FB55FC"/>
    <w:rsid w:val="00FC1FD8"/>
    <w:rsid w:val="00FC24EA"/>
    <w:rsid w:val="00FC671E"/>
    <w:rsid w:val="00FC790F"/>
    <w:rsid w:val="00FE1191"/>
    <w:rsid w:val="00FE3B71"/>
    <w:rsid w:val="00FE7739"/>
    <w:rsid w:val="00FF332C"/>
    <w:rsid w:val="00FF40D3"/>
    <w:rsid w:val="00FF6F69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F33096"/>
  <w15:docId w15:val="{B6BA6AB8-1A6C-4A0D-B3F9-DCEC3A71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06B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"/>
    <w:next w:val="Normal"/>
    <w:link w:val="Heading1Char1"/>
    <w:uiPriority w:val="9"/>
    <w:qFormat/>
    <w:rsid w:val="002C1C90"/>
    <w:pPr>
      <w:keepNext/>
      <w:keepLines/>
      <w:numPr>
        <w:numId w:val="7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,T2,l2,Head 2,List level 2,Guide 2,list 2,list 2,I2,X.X"/>
    <w:basedOn w:val="Heading1"/>
    <w:next w:val="Normal"/>
    <w:link w:val="Heading2Char1"/>
    <w:qFormat/>
    <w:rsid w:val="002C1C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Title,Underrubrik2,H3,no break,h3,Memo Heading 3,hello,Titre 3 Car,no break Car,H3 Car,Underrubrik2 Car,h3 Car,Memo Heading 3 Car,hello Car,Heading 3 Char Car,no break Char Car,H3 Char Car,Underrubrik2 Char Car,h3 Char Car,3"/>
    <w:basedOn w:val="Heading2"/>
    <w:next w:val="Normal"/>
    <w:link w:val="Heading3Char"/>
    <w:qFormat/>
    <w:rsid w:val="002C1C9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,4,l4"/>
    <w:basedOn w:val="Heading3"/>
    <w:next w:val="Normal"/>
    <w:link w:val="Heading4Char"/>
    <w:qFormat/>
    <w:rsid w:val="002C1C90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qFormat/>
    <w:rsid w:val="002C1C9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C1C90"/>
    <w:pPr>
      <w:keepNext/>
      <w:keepLines/>
      <w:numPr>
        <w:ilvl w:val="5"/>
        <w:numId w:val="76"/>
      </w:numPr>
      <w:spacing w:before="120"/>
      <w:outlineLvl w:val="5"/>
    </w:pPr>
    <w:rPr>
      <w:rFonts w:eastAsiaTheme="majorEastAsia" w:cs="Arial"/>
      <w:sz w:val="20"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qFormat/>
    <w:rsid w:val="002C1C90"/>
    <w:pPr>
      <w:keepNext/>
      <w:keepLines/>
      <w:numPr>
        <w:ilvl w:val="6"/>
        <w:numId w:val="76"/>
      </w:numPr>
      <w:spacing w:before="120"/>
      <w:outlineLvl w:val="6"/>
    </w:pPr>
    <w:rPr>
      <w:rFonts w:eastAsiaTheme="majorEastAsia" w:cs="Arial"/>
      <w:sz w:val="20"/>
    </w:rPr>
  </w:style>
  <w:style w:type="paragraph" w:styleId="Heading8">
    <w:name w:val="heading 8"/>
    <w:aliases w:val="8,Figure Title,h8,Figure Con't"/>
    <w:basedOn w:val="Heading7"/>
    <w:next w:val="Normal"/>
    <w:link w:val="Heading8Char"/>
    <w:qFormat/>
    <w:rsid w:val="002C1C90"/>
    <w:pPr>
      <w:numPr>
        <w:ilvl w:val="7"/>
      </w:numPr>
      <w:outlineLvl w:val="7"/>
    </w:pPr>
  </w:style>
  <w:style w:type="paragraph" w:styleId="Heading9">
    <w:name w:val="heading 9"/>
    <w:aliases w:val="Table Title,Stack con't,h9,table title,heading 9,Table Title&#10;,Figure Heading,FH"/>
    <w:basedOn w:val="Heading8"/>
    <w:next w:val="Normal"/>
    <w:link w:val="Heading9Char"/>
    <w:qFormat/>
    <w:rsid w:val="002C1C9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06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06BA"/>
  </w:style>
  <w:style w:type="paragraph" w:customStyle="1" w:styleId="H6">
    <w:name w:val="H6"/>
    <w:basedOn w:val="Heading5"/>
    <w:next w:val="Normal"/>
    <w:rsid w:val="000C3087"/>
    <w:pPr>
      <w:ind w:left="1985" w:hanging="1985"/>
      <w:outlineLvl w:val="9"/>
    </w:pPr>
  </w:style>
  <w:style w:type="paragraph" w:styleId="TOC9">
    <w:name w:val="toc 9"/>
    <w:basedOn w:val="Normal"/>
    <w:next w:val="Normal"/>
    <w:semiHidden/>
    <w:rsid w:val="000C3087"/>
    <w:pPr>
      <w:tabs>
        <w:tab w:val="right" w:pos="10205"/>
      </w:tabs>
      <w:ind w:left="1920"/>
    </w:pPr>
    <w:rPr>
      <w:rFonts w:ascii="Arial" w:eastAsia="Times New Roman" w:hAnsi="Arial" w:cs="Times New Roman"/>
      <w:lang w:eastAsia="fr-FR"/>
    </w:rPr>
  </w:style>
  <w:style w:type="paragraph" w:styleId="TOC8">
    <w:name w:val="toc 8"/>
    <w:basedOn w:val="Normal"/>
    <w:next w:val="Normal"/>
    <w:semiHidden/>
    <w:rsid w:val="000C3087"/>
    <w:pPr>
      <w:tabs>
        <w:tab w:val="right" w:pos="10205"/>
      </w:tabs>
      <w:ind w:left="1680"/>
    </w:pPr>
    <w:rPr>
      <w:rFonts w:ascii="Arial" w:eastAsia="Times New Roman" w:hAnsi="Arial" w:cs="Times New Roman"/>
      <w:lang w:eastAsia="fr-FR"/>
    </w:rPr>
  </w:style>
  <w:style w:type="paragraph" w:styleId="TOC1">
    <w:name w:val="toc 1"/>
    <w:basedOn w:val="Normal"/>
    <w:next w:val="Normal"/>
    <w:link w:val="TOC1Char"/>
    <w:uiPriority w:val="39"/>
    <w:rsid w:val="000C3087"/>
    <w:pPr>
      <w:tabs>
        <w:tab w:val="right" w:leader="dot" w:pos="10205"/>
      </w:tabs>
      <w:spacing w:before="360"/>
    </w:pPr>
    <w:rPr>
      <w:rFonts w:ascii="Arial" w:eastAsia="Times New Roman" w:hAnsi="Arial" w:cs="Times New Roman"/>
      <w:b/>
      <w:caps/>
      <w:lang w:eastAsia="fr-FR"/>
    </w:rPr>
  </w:style>
  <w:style w:type="paragraph" w:customStyle="1" w:styleId="EQ">
    <w:name w:val="EQ"/>
    <w:basedOn w:val="Normal"/>
    <w:next w:val="Normal"/>
    <w:rsid w:val="000C30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C308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C3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0C3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Normal"/>
    <w:next w:val="Normal"/>
    <w:semiHidden/>
    <w:rsid w:val="000C3087"/>
    <w:pPr>
      <w:tabs>
        <w:tab w:val="right" w:leader="dot" w:pos="10205"/>
      </w:tabs>
      <w:ind w:left="960"/>
    </w:pPr>
    <w:rPr>
      <w:rFonts w:ascii="Arial" w:eastAsia="Times New Roman" w:hAnsi="Arial" w:cs="Times New Roman"/>
      <w:lang w:eastAsia="fr-FR"/>
    </w:rPr>
  </w:style>
  <w:style w:type="paragraph" w:styleId="TOC4">
    <w:name w:val="toc 4"/>
    <w:basedOn w:val="Normal"/>
    <w:next w:val="Normal"/>
    <w:uiPriority w:val="39"/>
    <w:rsid w:val="000C3087"/>
    <w:pPr>
      <w:tabs>
        <w:tab w:val="right" w:leader="dot" w:pos="10205"/>
      </w:tabs>
      <w:ind w:left="720"/>
    </w:pPr>
    <w:rPr>
      <w:rFonts w:ascii="Arial" w:eastAsia="Times New Roman" w:hAnsi="Arial" w:cs="Times New Roman"/>
      <w:lang w:eastAsia="fr-FR"/>
    </w:rPr>
  </w:style>
  <w:style w:type="paragraph" w:styleId="TOC3">
    <w:name w:val="toc 3"/>
    <w:basedOn w:val="Normal"/>
    <w:next w:val="Normal"/>
    <w:uiPriority w:val="39"/>
    <w:rsid w:val="000C3087"/>
    <w:pPr>
      <w:tabs>
        <w:tab w:val="right" w:leader="dot" w:pos="10205"/>
      </w:tabs>
      <w:ind w:left="480"/>
    </w:pPr>
    <w:rPr>
      <w:rFonts w:ascii="Arial" w:eastAsia="Times New Roman" w:hAnsi="Arial" w:cs="Times New Roman"/>
      <w:lang w:eastAsia="fr-FR"/>
    </w:rPr>
  </w:style>
  <w:style w:type="paragraph" w:styleId="TOC2">
    <w:name w:val="toc 2"/>
    <w:basedOn w:val="Normal"/>
    <w:next w:val="Normal"/>
    <w:uiPriority w:val="39"/>
    <w:rsid w:val="000C3087"/>
    <w:pPr>
      <w:tabs>
        <w:tab w:val="right" w:leader="dot" w:pos="10205"/>
      </w:tabs>
      <w:spacing w:before="240"/>
      <w:ind w:left="240"/>
    </w:pPr>
    <w:rPr>
      <w:rFonts w:ascii="Arial" w:eastAsia="Times New Roman" w:hAnsi="Arial" w:cs="Times New Roman"/>
      <w:b/>
      <w:lang w:eastAsia="fr-FR"/>
    </w:rPr>
  </w:style>
  <w:style w:type="paragraph" w:styleId="Index1">
    <w:name w:val="index 1"/>
    <w:basedOn w:val="Normal"/>
    <w:semiHidden/>
    <w:rsid w:val="000C3087"/>
    <w:pPr>
      <w:keepLines/>
    </w:pPr>
  </w:style>
  <w:style w:type="paragraph" w:styleId="Index2">
    <w:name w:val="index 2"/>
    <w:basedOn w:val="Index1"/>
    <w:semiHidden/>
    <w:rsid w:val="000C3087"/>
    <w:pPr>
      <w:ind w:left="284"/>
    </w:pPr>
  </w:style>
  <w:style w:type="paragraph" w:customStyle="1" w:styleId="TT">
    <w:name w:val="TT"/>
    <w:basedOn w:val="Heading1"/>
    <w:next w:val="Normal"/>
    <w:rsid w:val="000C3087"/>
    <w:pPr>
      <w:outlineLvl w:val="9"/>
    </w:pPr>
  </w:style>
  <w:style w:type="paragraph" w:styleId="Footer">
    <w:name w:val="footer"/>
    <w:basedOn w:val="Header"/>
    <w:link w:val="FooterChar"/>
    <w:uiPriority w:val="99"/>
    <w:rsid w:val="000C3087"/>
    <w:pPr>
      <w:jc w:val="center"/>
    </w:pPr>
    <w:rPr>
      <w:i/>
    </w:rPr>
  </w:style>
  <w:style w:type="character" w:styleId="FootnoteReference">
    <w:name w:val="footnote reference"/>
    <w:semiHidden/>
    <w:rsid w:val="000C3087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C308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0C308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0C3087"/>
    <w:pPr>
      <w:keepLines/>
      <w:ind w:left="1135" w:hanging="851"/>
    </w:pPr>
  </w:style>
  <w:style w:type="paragraph" w:customStyle="1" w:styleId="PL">
    <w:name w:val="PL"/>
    <w:rsid w:val="000C3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0C3087"/>
    <w:pPr>
      <w:jc w:val="right"/>
    </w:pPr>
  </w:style>
  <w:style w:type="paragraph" w:customStyle="1" w:styleId="TAL">
    <w:name w:val="TAL"/>
    <w:basedOn w:val="Normal"/>
    <w:link w:val="TALChar"/>
    <w:rsid w:val="000C308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0C3087"/>
    <w:pPr>
      <w:ind w:left="851"/>
    </w:pPr>
  </w:style>
  <w:style w:type="paragraph" w:styleId="ListNumber">
    <w:name w:val="List Number"/>
    <w:basedOn w:val="List"/>
    <w:rsid w:val="000C3087"/>
  </w:style>
  <w:style w:type="paragraph" w:styleId="List">
    <w:name w:val="List"/>
    <w:basedOn w:val="Normal"/>
    <w:rsid w:val="000C3087"/>
    <w:pPr>
      <w:ind w:left="568" w:hanging="284"/>
    </w:pPr>
  </w:style>
  <w:style w:type="paragraph" w:customStyle="1" w:styleId="TAH">
    <w:name w:val="TAH"/>
    <w:basedOn w:val="TAC"/>
    <w:link w:val="TAHCar"/>
    <w:qFormat/>
    <w:rsid w:val="002C1C90"/>
    <w:rPr>
      <w:b/>
    </w:rPr>
  </w:style>
  <w:style w:type="paragraph" w:customStyle="1" w:styleId="TAC">
    <w:name w:val="TAC"/>
    <w:basedOn w:val="Normal"/>
    <w:link w:val="TACChar"/>
    <w:qFormat/>
    <w:rsid w:val="002C1C90"/>
    <w:pPr>
      <w:keepNext/>
      <w:keepLines/>
      <w:jc w:val="center"/>
    </w:pPr>
    <w:rPr>
      <w:rFonts w:ascii="Arial" w:eastAsia="Times New Roman" w:hAnsi="Arial" w:cs="Times New Roman"/>
      <w:sz w:val="18"/>
    </w:rPr>
  </w:style>
  <w:style w:type="paragraph" w:customStyle="1" w:styleId="LD">
    <w:name w:val="LD"/>
    <w:rsid w:val="000C3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0C3087"/>
    <w:pPr>
      <w:keepLines/>
      <w:ind w:left="1702" w:hanging="1418"/>
    </w:pPr>
  </w:style>
  <w:style w:type="paragraph" w:customStyle="1" w:styleId="FP">
    <w:name w:val="FP"/>
    <w:basedOn w:val="Normal"/>
    <w:rsid w:val="000C3087"/>
  </w:style>
  <w:style w:type="paragraph" w:customStyle="1" w:styleId="NW">
    <w:name w:val="NW"/>
    <w:basedOn w:val="NO"/>
    <w:rsid w:val="000C3087"/>
  </w:style>
  <w:style w:type="paragraph" w:customStyle="1" w:styleId="EW">
    <w:name w:val="EW"/>
    <w:basedOn w:val="EX"/>
    <w:rsid w:val="000C3087"/>
  </w:style>
  <w:style w:type="paragraph" w:customStyle="1" w:styleId="B1">
    <w:name w:val="B1"/>
    <w:basedOn w:val="List"/>
    <w:link w:val="B1Char"/>
    <w:qFormat/>
    <w:rsid w:val="000C3087"/>
  </w:style>
  <w:style w:type="paragraph" w:styleId="TOC6">
    <w:name w:val="toc 6"/>
    <w:basedOn w:val="Normal"/>
    <w:next w:val="Normal"/>
    <w:semiHidden/>
    <w:rsid w:val="000C3087"/>
    <w:pPr>
      <w:tabs>
        <w:tab w:val="right" w:pos="10205"/>
      </w:tabs>
      <w:ind w:left="1200"/>
    </w:pPr>
    <w:rPr>
      <w:rFonts w:ascii="Arial" w:eastAsia="Times New Roman" w:hAnsi="Arial" w:cs="Times New Roman"/>
      <w:lang w:eastAsia="fr-FR"/>
    </w:rPr>
  </w:style>
  <w:style w:type="paragraph" w:styleId="TOC7">
    <w:name w:val="toc 7"/>
    <w:basedOn w:val="Normal"/>
    <w:next w:val="Normal"/>
    <w:semiHidden/>
    <w:rsid w:val="000C3087"/>
    <w:pPr>
      <w:tabs>
        <w:tab w:val="right" w:pos="10205"/>
      </w:tabs>
      <w:ind w:left="1440"/>
    </w:pPr>
    <w:rPr>
      <w:rFonts w:ascii="Arial" w:eastAsia="Times New Roman" w:hAnsi="Arial" w:cs="Times New Roman"/>
      <w:lang w:eastAsia="fr-FR"/>
    </w:rPr>
  </w:style>
  <w:style w:type="paragraph" w:styleId="ListBullet2">
    <w:name w:val="List Bullet 2"/>
    <w:basedOn w:val="ListBullet"/>
    <w:rsid w:val="000C3087"/>
    <w:pPr>
      <w:ind w:left="851"/>
    </w:pPr>
  </w:style>
  <w:style w:type="paragraph" w:styleId="ListBullet">
    <w:name w:val="List Bullet"/>
    <w:basedOn w:val="List"/>
    <w:rsid w:val="000C3087"/>
  </w:style>
  <w:style w:type="paragraph" w:customStyle="1" w:styleId="EditorsNote">
    <w:name w:val="Editor's Note"/>
    <w:basedOn w:val="NO"/>
    <w:rsid w:val="000C3087"/>
    <w:rPr>
      <w:color w:val="FF0000"/>
    </w:rPr>
  </w:style>
  <w:style w:type="paragraph" w:customStyle="1" w:styleId="TH">
    <w:name w:val="TH"/>
    <w:basedOn w:val="Normal"/>
    <w:link w:val="THChar"/>
    <w:qFormat/>
    <w:rsid w:val="000C3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C3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0C3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0C3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0C3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0C3087"/>
    <w:pPr>
      <w:ind w:left="851" w:hanging="851"/>
    </w:pPr>
  </w:style>
  <w:style w:type="paragraph" w:customStyle="1" w:styleId="ZH">
    <w:name w:val="ZH"/>
    <w:rsid w:val="000C3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0C3087"/>
    <w:pPr>
      <w:keepNext w:val="0"/>
      <w:spacing w:before="0" w:after="240"/>
    </w:pPr>
  </w:style>
  <w:style w:type="paragraph" w:customStyle="1" w:styleId="ZG">
    <w:name w:val="ZG"/>
    <w:rsid w:val="000C3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0C3087"/>
    <w:pPr>
      <w:ind w:left="1135"/>
    </w:pPr>
  </w:style>
  <w:style w:type="paragraph" w:styleId="List2">
    <w:name w:val="List 2"/>
    <w:basedOn w:val="List"/>
    <w:rsid w:val="000C3087"/>
    <w:pPr>
      <w:ind w:left="851"/>
    </w:pPr>
  </w:style>
  <w:style w:type="paragraph" w:styleId="List3">
    <w:name w:val="List 3"/>
    <w:basedOn w:val="List2"/>
    <w:rsid w:val="000C3087"/>
    <w:pPr>
      <w:ind w:left="1135"/>
    </w:pPr>
  </w:style>
  <w:style w:type="paragraph" w:styleId="List4">
    <w:name w:val="List 4"/>
    <w:basedOn w:val="List3"/>
    <w:rsid w:val="000C3087"/>
    <w:pPr>
      <w:ind w:left="1418"/>
    </w:pPr>
  </w:style>
  <w:style w:type="paragraph" w:styleId="List5">
    <w:name w:val="List 5"/>
    <w:basedOn w:val="List4"/>
    <w:rsid w:val="000C3087"/>
    <w:pPr>
      <w:ind w:left="1702"/>
    </w:pPr>
  </w:style>
  <w:style w:type="paragraph" w:styleId="ListBullet4">
    <w:name w:val="List Bullet 4"/>
    <w:basedOn w:val="ListBullet3"/>
    <w:rsid w:val="000C3087"/>
    <w:pPr>
      <w:ind w:left="1418"/>
    </w:pPr>
  </w:style>
  <w:style w:type="paragraph" w:styleId="ListBullet5">
    <w:name w:val="List Bullet 5"/>
    <w:basedOn w:val="ListBullet4"/>
    <w:rsid w:val="000C3087"/>
    <w:pPr>
      <w:ind w:left="1702"/>
    </w:pPr>
  </w:style>
  <w:style w:type="paragraph" w:customStyle="1" w:styleId="B2">
    <w:name w:val="B2"/>
    <w:basedOn w:val="List2"/>
    <w:rsid w:val="000C3087"/>
  </w:style>
  <w:style w:type="paragraph" w:customStyle="1" w:styleId="B3">
    <w:name w:val="B3"/>
    <w:basedOn w:val="List3"/>
    <w:rsid w:val="000C3087"/>
  </w:style>
  <w:style w:type="paragraph" w:customStyle="1" w:styleId="B4">
    <w:name w:val="B4"/>
    <w:basedOn w:val="List4"/>
    <w:rsid w:val="000C3087"/>
  </w:style>
  <w:style w:type="paragraph" w:customStyle="1" w:styleId="B5">
    <w:name w:val="B5"/>
    <w:basedOn w:val="List5"/>
    <w:rsid w:val="000C3087"/>
  </w:style>
  <w:style w:type="paragraph" w:customStyle="1" w:styleId="ZTD">
    <w:name w:val="ZTD"/>
    <w:basedOn w:val="ZB"/>
    <w:rsid w:val="000C30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C308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0C308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C3087"/>
    <w:pPr>
      <w:ind w:left="851"/>
    </w:pPr>
  </w:style>
  <w:style w:type="paragraph" w:customStyle="1" w:styleId="INDENT2">
    <w:name w:val="INDENT2"/>
    <w:basedOn w:val="Normal"/>
    <w:rsid w:val="000C3087"/>
    <w:pPr>
      <w:ind w:left="1135" w:hanging="284"/>
    </w:pPr>
  </w:style>
  <w:style w:type="paragraph" w:customStyle="1" w:styleId="INDENT3">
    <w:name w:val="INDENT3"/>
    <w:basedOn w:val="Normal"/>
    <w:rsid w:val="000C3087"/>
    <w:pPr>
      <w:ind w:left="1701" w:hanging="567"/>
    </w:pPr>
  </w:style>
  <w:style w:type="paragraph" w:customStyle="1" w:styleId="FigureTitle">
    <w:name w:val="Figure_Title"/>
    <w:basedOn w:val="Normal"/>
    <w:next w:val="Normal"/>
    <w:rsid w:val="000C30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0C3087"/>
    <w:pPr>
      <w:keepNext/>
      <w:keepLines/>
    </w:pPr>
    <w:rPr>
      <w:b/>
    </w:rPr>
  </w:style>
  <w:style w:type="paragraph" w:customStyle="1" w:styleId="enumlev2">
    <w:name w:val="enumlev2"/>
    <w:basedOn w:val="Normal"/>
    <w:rsid w:val="000C308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rsid w:val="000C308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qFormat/>
    <w:rsid w:val="002C1C90"/>
    <w:pPr>
      <w:spacing w:after="240"/>
      <w:jc w:val="center"/>
    </w:pPr>
    <w:rPr>
      <w:b/>
      <w:bCs/>
    </w:rPr>
  </w:style>
  <w:style w:type="character" w:styleId="Hyperlink">
    <w:name w:val="Hyperlink"/>
    <w:uiPriority w:val="99"/>
    <w:rsid w:val="000C3087"/>
    <w:rPr>
      <w:color w:val="0000FF"/>
      <w:u w:val="single"/>
    </w:rPr>
  </w:style>
  <w:style w:type="character" w:styleId="FollowedHyperlink">
    <w:name w:val="FollowedHyperlink"/>
    <w:rsid w:val="000C3087"/>
    <w:rPr>
      <w:color w:val="800080"/>
      <w:u w:val="single"/>
    </w:rPr>
  </w:style>
  <w:style w:type="paragraph" w:styleId="DocumentMap">
    <w:name w:val="Document Map"/>
    <w:basedOn w:val="Normal"/>
    <w:semiHidden/>
    <w:rsid w:val="000C308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0C3087"/>
    <w:rPr>
      <w:rFonts w:ascii="Courier New" w:hAnsi="Courier New"/>
      <w:lang w:val="nb-NO"/>
    </w:rPr>
  </w:style>
  <w:style w:type="paragraph" w:customStyle="1" w:styleId="TAJ">
    <w:name w:val="TAJ"/>
    <w:basedOn w:val="TH"/>
    <w:rsid w:val="000C3087"/>
  </w:style>
  <w:style w:type="paragraph" w:styleId="BodyText">
    <w:name w:val="Body Text"/>
    <w:aliases w:val="bt"/>
    <w:basedOn w:val="Normal"/>
    <w:link w:val="BodyTextChar"/>
    <w:qFormat/>
    <w:rsid w:val="002C1C90"/>
    <w:rPr>
      <w:rFonts w:eastAsia="Times New Roman" w:cs="Times New Roman"/>
      <w:sz w:val="20"/>
    </w:rPr>
  </w:style>
  <w:style w:type="paragraph" w:customStyle="1" w:styleId="Guidance">
    <w:name w:val="Guidance"/>
    <w:basedOn w:val="Normal"/>
    <w:link w:val="GuidanceChar"/>
    <w:rsid w:val="000C3087"/>
    <w:rPr>
      <w:rFonts w:eastAsia="MS Mincho"/>
      <w:i/>
      <w:color w:val="0000FF"/>
    </w:rPr>
  </w:style>
  <w:style w:type="paragraph" w:styleId="BodyText2">
    <w:name w:val="Body Text 2"/>
    <w:basedOn w:val="Normal"/>
    <w:rsid w:val="000C3087"/>
    <w:pPr>
      <w:tabs>
        <w:tab w:val="left" w:pos="2205"/>
      </w:tabs>
      <w:ind w:left="630"/>
    </w:pPr>
  </w:style>
  <w:style w:type="paragraph" w:styleId="BodyTextIndent2">
    <w:name w:val="Body Text Indent 2"/>
    <w:basedOn w:val="Normal"/>
    <w:rsid w:val="000C3087"/>
    <w:pPr>
      <w:tabs>
        <w:tab w:val="left" w:pos="2205"/>
      </w:tabs>
      <w:ind w:left="200"/>
    </w:pPr>
  </w:style>
  <w:style w:type="paragraph" w:styleId="BodyTextIndent3">
    <w:name w:val="Body Text Indent 3"/>
    <w:basedOn w:val="Normal"/>
    <w:rsid w:val="000C3087"/>
    <w:pPr>
      <w:ind w:left="1080"/>
    </w:pPr>
  </w:style>
  <w:style w:type="paragraph" w:customStyle="1" w:styleId="numberedlist">
    <w:name w:val="numbered list"/>
    <w:basedOn w:val="ListBullet"/>
    <w:rsid w:val="000C308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360" w:hanging="360"/>
    </w:pPr>
  </w:style>
  <w:style w:type="paragraph" w:customStyle="1" w:styleId="CRfront">
    <w:name w:val="CR_front"/>
    <w:next w:val="Normal"/>
    <w:rsid w:val="000C3087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0C3087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sid w:val="000C3087"/>
    <w:rPr>
      <w:rFonts w:eastAsia="MS Mincho"/>
      <w:i/>
    </w:rPr>
  </w:style>
  <w:style w:type="paragraph" w:customStyle="1" w:styleId="table">
    <w:name w:val="table"/>
    <w:basedOn w:val="Normal"/>
    <w:next w:val="Normal"/>
    <w:rsid w:val="000C3087"/>
    <w:pPr>
      <w:jc w:val="center"/>
    </w:pPr>
    <w:rPr>
      <w:rFonts w:eastAsia="MS Mincho"/>
    </w:rPr>
  </w:style>
  <w:style w:type="paragraph" w:customStyle="1" w:styleId="HE">
    <w:name w:val="HE"/>
    <w:basedOn w:val="Normal"/>
    <w:rsid w:val="000C3087"/>
    <w:rPr>
      <w:rFonts w:eastAsia="MS Mincho"/>
      <w:b/>
    </w:rPr>
  </w:style>
  <w:style w:type="paragraph" w:customStyle="1" w:styleId="text">
    <w:name w:val="text"/>
    <w:basedOn w:val="Normal"/>
    <w:rsid w:val="000C3087"/>
    <w:pPr>
      <w:spacing w:after="240"/>
    </w:pPr>
    <w:rPr>
      <w:lang w:val="en-AU"/>
    </w:rPr>
  </w:style>
  <w:style w:type="paragraph" w:customStyle="1" w:styleId="Reference">
    <w:name w:val="Reference"/>
    <w:basedOn w:val="Normal"/>
    <w:qFormat/>
    <w:rsid w:val="002C1C90"/>
    <w:rPr>
      <w:rFonts w:eastAsia="Times New Roman" w:cs="Times New Roman"/>
    </w:rPr>
  </w:style>
  <w:style w:type="paragraph" w:customStyle="1" w:styleId="berschrift1H1">
    <w:name w:val="Überschrift 1.H1"/>
    <w:basedOn w:val="Normal"/>
    <w:next w:val="Normal"/>
    <w:rsid w:val="000C3087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0C3087"/>
    <w:pPr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0C3087"/>
    <w:pPr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0C3087"/>
    <w:pPr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0C3087"/>
    <w:pPr>
      <w:numPr>
        <w:numId w:val="5"/>
      </w:numPr>
      <w:spacing w:before="60" w:after="60"/>
    </w:pPr>
    <w:rPr>
      <w:rFonts w:eastAsia="MS Mincho"/>
    </w:rPr>
  </w:style>
  <w:style w:type="character" w:styleId="CommentReference">
    <w:name w:val="annotation reference"/>
    <w:uiPriority w:val="99"/>
    <w:qFormat/>
    <w:rsid w:val="000C308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C3087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0C3087"/>
    <w:pPr>
      <w:numPr>
        <w:numId w:val="6"/>
      </w:numPr>
    </w:pPr>
    <w:rPr>
      <w:b/>
      <w:noProof/>
      <w:sz w:val="24"/>
    </w:rPr>
  </w:style>
  <w:style w:type="paragraph" w:styleId="Date">
    <w:name w:val="Date"/>
    <w:basedOn w:val="Normal"/>
    <w:next w:val="Normal"/>
    <w:rsid w:val="000C3087"/>
  </w:style>
  <w:style w:type="paragraph" w:customStyle="1" w:styleId="Meetingcaption">
    <w:name w:val="Meeting caption"/>
    <w:basedOn w:val="Normal"/>
    <w:rsid w:val="000C30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snapToGrid w:val="0"/>
    </w:rPr>
  </w:style>
  <w:style w:type="paragraph" w:customStyle="1" w:styleId="para">
    <w:name w:val="para"/>
    <w:basedOn w:val="Normal"/>
    <w:rsid w:val="000C3087"/>
    <w:pPr>
      <w:spacing w:after="240"/>
    </w:pPr>
    <w:rPr>
      <w:rFonts w:ascii="Helvetica" w:hAnsi="Helvetica"/>
    </w:rPr>
  </w:style>
  <w:style w:type="paragraph" w:customStyle="1" w:styleId="CRCoverPage">
    <w:name w:val="CR Cover Page"/>
    <w:rsid w:val="000C3087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0C3087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0C3087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0C3087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0C3087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0C3087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0C3087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0C3087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0C3087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0C308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0C3087"/>
    <w:pPr>
      <w:numPr>
        <w:ilvl w:val="1"/>
      </w:numPr>
      <w:spacing w:before="180"/>
    </w:pPr>
    <w:rPr>
      <w:rFonts w:eastAsia="MS Mincho"/>
      <w:noProof w:val="0"/>
      <w:sz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C1C90"/>
    <w:rPr>
      <w:rFonts w:ascii="Arial" w:eastAsiaTheme="majorEastAsia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0C3087"/>
    <w:pPr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0C30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0C308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C3087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C3087"/>
    <w:rPr>
      <w:color w:val="auto"/>
    </w:rPr>
  </w:style>
  <w:style w:type="paragraph" w:customStyle="1" w:styleId="CM51">
    <w:name w:val="CM51"/>
    <w:basedOn w:val="Default"/>
    <w:next w:val="Default"/>
    <w:rsid w:val="000C3087"/>
    <w:rPr>
      <w:color w:val="auto"/>
    </w:rPr>
  </w:style>
  <w:style w:type="paragraph" w:styleId="Revision">
    <w:name w:val="Revision"/>
    <w:hidden/>
    <w:uiPriority w:val="99"/>
    <w:semiHidden/>
    <w:rsid w:val="000C3087"/>
    <w:rPr>
      <w:rFonts w:eastAsia="Times New Roman"/>
      <w:lang w:val="en-GB"/>
    </w:rPr>
  </w:style>
  <w:style w:type="paragraph" w:styleId="ListParagraph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"/>
    <w:basedOn w:val="Normal"/>
    <w:link w:val="ListParagraphChar"/>
    <w:uiPriority w:val="34"/>
    <w:qFormat/>
    <w:rsid w:val="002C1C90"/>
    <w:pPr>
      <w:snapToGrid w:val="0"/>
      <w:ind w:left="720" w:hanging="360"/>
      <w:contextualSpacing/>
    </w:pPr>
    <w:rPr>
      <w:rFonts w:eastAsia="SimSun"/>
    </w:rPr>
  </w:style>
  <w:style w:type="character" w:customStyle="1" w:styleId="ListParagraphChar">
    <w:name w:val="List Paragraph Char"/>
    <w:aliases w:val="- Bullets Char,1st level - Bullet List Paragraph Char,List Paragraph1 Char,Lettre d'introduction Char,Paragrafo elenco Char,Normal bullet 2 Char,Bullet list Char,Numbered List Char,Lista1 Char,Task Body Char,3 Txt tabla Char"/>
    <w:link w:val="ListParagraph"/>
    <w:uiPriority w:val="34"/>
    <w:qFormat/>
    <w:locked/>
    <w:rsid w:val="002C1C90"/>
    <w:rPr>
      <w:rFonts w:asciiTheme="minorHAnsi" w:eastAsia="SimSun" w:hAnsiTheme="minorHAnsi" w:cstheme="minorBidi"/>
      <w:sz w:val="22"/>
      <w:szCs w:val="22"/>
      <w:lang w:val="en-GB"/>
    </w:rPr>
  </w:style>
  <w:style w:type="table" w:customStyle="1" w:styleId="EinfacheTabelle11">
    <w:name w:val="Einfache Tabelle 11"/>
    <w:basedOn w:val="TableNormal"/>
    <w:uiPriority w:val="41"/>
    <w:rsid w:val="000C3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C3087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0C3087"/>
    <w:pPr>
      <w:numPr>
        <w:numId w:val="0"/>
      </w:numPr>
      <w:tabs>
        <w:tab w:val="num" w:pos="864"/>
      </w:tabs>
      <w:spacing w:after="60"/>
      <w:ind w:left="864" w:hanging="864"/>
    </w:pPr>
    <w:rPr>
      <w:rFonts w:eastAsia="Batang"/>
      <w:b/>
      <w:bCs/>
      <w:i/>
      <w:iCs/>
      <w:sz w:val="20"/>
      <w:szCs w:val="26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0C3087"/>
    <w:rPr>
      <w:rFonts w:asciiTheme="minorHAnsi" w:eastAsiaTheme="minorEastAsia" w:hAnsiTheme="minorHAnsi" w:cstheme="minorBidi"/>
      <w:b/>
      <w:bCs/>
      <w:sz w:val="22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C3087"/>
    <w:pPr>
      <w:tabs>
        <w:tab w:val="left" w:pos="1622"/>
      </w:tabs>
      <w:ind w:left="1622" w:hanging="363"/>
    </w:pPr>
    <w:rPr>
      <w:rFonts w:ascii="Arial" w:eastAsia="MS Mincho" w:hAnsi="Arial" w:cs="Times New Roman"/>
      <w:lang w:eastAsia="en-GB"/>
    </w:rPr>
  </w:style>
  <w:style w:type="character" w:customStyle="1" w:styleId="Doc-text2Char">
    <w:name w:val="Doc-text2 Char"/>
    <w:link w:val="Doc-text2"/>
    <w:rsid w:val="000C3087"/>
    <w:rPr>
      <w:rFonts w:ascii="Arial" w:hAnsi="Arial"/>
      <w:szCs w:val="24"/>
      <w:lang w:eastAsia="en-GB"/>
    </w:rPr>
  </w:style>
  <w:style w:type="paragraph" w:customStyle="1" w:styleId="a">
    <w:name w:val="テキスト"/>
    <w:basedOn w:val="Normal"/>
    <w:link w:val="a0"/>
    <w:qFormat/>
    <w:rsid w:val="000C3087"/>
    <w:pPr>
      <w:spacing w:afterLines="50" w:line="320" w:lineRule="exact"/>
      <w:ind w:firstLineChars="100" w:firstLine="210"/>
    </w:pPr>
    <w:rPr>
      <w:rFonts w:ascii="Century" w:eastAsia="MS Mincho" w:hAnsi="Century" w:cs="Times New Roman"/>
    </w:rPr>
  </w:style>
  <w:style w:type="character" w:customStyle="1" w:styleId="a0">
    <w:name w:val="テキスト (文字)"/>
    <w:link w:val="a"/>
    <w:rsid w:val="000C3087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0C3087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link w:val="NoSpacingChar"/>
    <w:uiPriority w:val="1"/>
    <w:qFormat/>
    <w:rsid w:val="002C1C90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EastAsia" w:hAnsiTheme="minorHAnsi" w:cstheme="minorBidi"/>
      <w:lang w:val="en-GB" w:eastAsia="zh-CN"/>
    </w:rPr>
  </w:style>
  <w:style w:type="paragraph" w:styleId="NormalWeb">
    <w:name w:val="Normal (Web)"/>
    <w:basedOn w:val="Normal"/>
    <w:uiPriority w:val="99"/>
    <w:unhideWhenUsed/>
    <w:rsid w:val="000C3087"/>
    <w:pPr>
      <w:spacing w:before="100" w:beforeAutospacing="1" w:after="100" w:afterAutospacing="1"/>
    </w:pPr>
    <w:rPr>
      <w:rFonts w:ascii="Times New Roman" w:eastAsia="Calibri" w:hAnsi="Times New Roman" w:cs="Times New Roman"/>
      <w:lang w:eastAsia="en-GB"/>
    </w:rPr>
  </w:style>
  <w:style w:type="paragraph" w:customStyle="1" w:styleId="Annex">
    <w:name w:val="Annex"/>
    <w:basedOn w:val="Normal"/>
    <w:next w:val="Normal"/>
    <w:link w:val="AnnexChar"/>
    <w:qFormat/>
    <w:rsid w:val="000C3087"/>
    <w:pPr>
      <w:pageBreakBefore/>
      <w:ind w:left="142" w:hanging="142"/>
    </w:pPr>
    <w:rPr>
      <w:b/>
      <w:sz w:val="32"/>
    </w:rPr>
  </w:style>
  <w:style w:type="character" w:customStyle="1" w:styleId="AnnexChar">
    <w:name w:val="Annex Char"/>
    <w:basedOn w:val="DefaultParagraphFont"/>
    <w:link w:val="Annex"/>
    <w:rsid w:val="000C3087"/>
    <w:rPr>
      <w:rFonts w:asciiTheme="minorHAnsi" w:eastAsiaTheme="minorHAnsi" w:hAnsiTheme="minorHAnsi" w:cstheme="minorBidi"/>
      <w:b/>
      <w:sz w:val="32"/>
      <w:szCs w:val="22"/>
      <w:lang w:val="en-GB" w:eastAsia="en-US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2C1C90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2C1C90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rsid w:val="002C1C90"/>
    <w:rPr>
      <w:rFonts w:ascii="Arial" w:eastAsiaTheme="majorEastAsia" w:hAnsi="Arial" w:cs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C1C90"/>
    <w:rPr>
      <w:rFonts w:asciiTheme="minorHAnsi" w:eastAsiaTheme="majorEastAsia" w:hAnsiTheme="minorHAnsi" w:cs="Arial"/>
      <w:szCs w:val="22"/>
      <w:lang w:val="fr-FR" w:eastAsia="en-US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rsid w:val="002C1C90"/>
    <w:rPr>
      <w:rFonts w:asciiTheme="minorHAnsi" w:eastAsiaTheme="majorEastAsia" w:hAnsiTheme="minorHAnsi" w:cs="Arial"/>
      <w:szCs w:val="22"/>
      <w:lang w:val="fr-FR" w:eastAsia="en-US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rsid w:val="002C1C90"/>
    <w:rPr>
      <w:rFonts w:asciiTheme="minorHAnsi" w:eastAsiaTheme="majorEastAsia" w:hAnsiTheme="minorHAnsi" w:cs="Arial"/>
      <w:szCs w:val="22"/>
      <w:lang w:val="fr-FR" w:eastAsia="en-US"/>
    </w:rPr>
  </w:style>
  <w:style w:type="character" w:customStyle="1" w:styleId="Heading9Char">
    <w:name w:val="Heading 9 Char"/>
    <w:aliases w:val="Table Title Char,Stack con't Char,h9 Char,table title Char,heading 9 Char,Table Title&#10; Char,Figure Heading Char,FH Char"/>
    <w:basedOn w:val="DefaultParagraphFont"/>
    <w:link w:val="Heading9"/>
    <w:rsid w:val="002C1C90"/>
    <w:rPr>
      <w:rFonts w:asciiTheme="minorHAnsi" w:eastAsiaTheme="majorEastAsia" w:hAnsiTheme="minorHAnsi" w:cs="Arial"/>
      <w:szCs w:val="22"/>
      <w:lang w:val="fr-F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C1C9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1C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1C9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C1C9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2C1C90"/>
    <w:rPr>
      <w:b/>
      <w:bCs/>
    </w:rPr>
  </w:style>
  <w:style w:type="character" w:styleId="Emphasis">
    <w:name w:val="Emphasis"/>
    <w:basedOn w:val="DefaultParagraphFont"/>
    <w:uiPriority w:val="20"/>
    <w:qFormat/>
    <w:rsid w:val="002C1C90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rsid w:val="000C3087"/>
    <w:rPr>
      <w:rFonts w:asciiTheme="minorHAnsi" w:eastAsiaTheme="minorEastAsia" w:hAnsiTheme="minorHAnsi" w:cstheme="minorBidi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C1C90"/>
    <w:pPr>
      <w:spacing w:before="200"/>
      <w:ind w:left="864" w:right="864"/>
      <w:jc w:val="center"/>
    </w:pPr>
    <w:rPr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C1C90"/>
    <w:rPr>
      <w:rFonts w:asciiTheme="minorHAnsi" w:eastAsiaTheme="minorEastAsia" w:hAnsiTheme="minorHAnsi" w:cstheme="minorBidi"/>
      <w:i/>
      <w:iCs/>
      <w:color w:val="404040" w:themeColor="text1" w:themeTint="BF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1C9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1C90"/>
    <w:rPr>
      <w:rFonts w:asciiTheme="minorHAnsi" w:eastAsiaTheme="minorEastAsia" w:hAnsiTheme="minorHAnsi" w:cstheme="minorBidi"/>
      <w:i/>
      <w:iCs/>
      <w:color w:val="5B9BD5" w:themeColor="accent1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2C1C9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C1C90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2C1C90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2C1C90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2C1C90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2C1C90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E74B5" w:themeColor="accent1" w:themeShade="BF"/>
      <w:szCs w:val="32"/>
    </w:rPr>
  </w:style>
  <w:style w:type="character" w:customStyle="1" w:styleId="Heading3Char">
    <w:name w:val="Heading 3 Char"/>
    <w:aliases w:val="Title Char1,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C1C90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3Car">
    <w:name w:val="3 Car"/>
    <w:aliases w:val="sub-sub Car,barre Car,l3 Car,Guide 3 Car,Head 3 Car,List level 3 Car,list 3 Car,l3+toc 3 Car,heading 3 Car,CT Car,X.X.X Car"/>
    <w:basedOn w:val="DefaultParagraphFont"/>
    <w:rsid w:val="000C3087"/>
    <w:rPr>
      <w:rFonts w:ascii="Arial" w:eastAsia="Times New Roman" w:hAnsi="Arial" w:cs="Times New Roman"/>
      <w:b/>
      <w:i/>
      <w:szCs w:val="20"/>
      <w:lang w:val="en-US" w:eastAsia="fr-FR"/>
    </w:rPr>
  </w:style>
  <w:style w:type="character" w:customStyle="1" w:styleId="TOC1Char">
    <w:name w:val="TOC 1 Char"/>
    <w:link w:val="TOC1"/>
    <w:uiPriority w:val="39"/>
    <w:rsid w:val="000C3087"/>
    <w:rPr>
      <w:rFonts w:ascii="Arial" w:eastAsia="Times New Roman" w:hAnsi="Arial"/>
      <w:b/>
      <w:caps/>
      <w:sz w:val="22"/>
      <w:lang w:val="en-US" w:eastAsia="fr-FR"/>
    </w:rPr>
  </w:style>
  <w:style w:type="character" w:customStyle="1" w:styleId="B1Char">
    <w:name w:val="B1 Char"/>
    <w:link w:val="B1"/>
    <w:locked/>
    <w:rsid w:val="000C3087"/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THChar">
    <w:name w:val="TH Char"/>
    <w:link w:val="TH"/>
    <w:qFormat/>
    <w:rsid w:val="000C3087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TFChar">
    <w:name w:val="TF Char"/>
    <w:link w:val="TF"/>
    <w:rsid w:val="000C3087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3087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TAHCar">
    <w:name w:val="TAH Car"/>
    <w:link w:val="TAH"/>
    <w:qFormat/>
    <w:locked/>
    <w:rsid w:val="002C1C90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9737BE"/>
    <w:rPr>
      <w:rFonts w:asciiTheme="minorHAnsi" w:eastAsiaTheme="minorEastAsia" w:hAnsiTheme="minorHAnsi" w:cstheme="minorBidi"/>
      <w:sz w:val="16"/>
      <w:szCs w:val="22"/>
      <w:lang w:val="en-US" w:eastAsia="zh-CN"/>
    </w:rPr>
  </w:style>
  <w:style w:type="paragraph" w:customStyle="1" w:styleId="Observation">
    <w:name w:val="Observation"/>
    <w:basedOn w:val="Normal"/>
    <w:autoRedefine/>
    <w:qFormat/>
    <w:rsid w:val="002C1C90"/>
    <w:pPr>
      <w:numPr>
        <w:numId w:val="25"/>
      </w:numPr>
    </w:pPr>
    <w:rPr>
      <w:b/>
    </w:rPr>
  </w:style>
  <w:style w:type="paragraph" w:customStyle="1" w:styleId="3GPPHeader">
    <w:name w:val="3GPP_Header"/>
    <w:basedOn w:val="Normal"/>
    <w:qFormat/>
    <w:rsid w:val="002C1C90"/>
    <w:pPr>
      <w:tabs>
        <w:tab w:val="left" w:pos="1800"/>
        <w:tab w:val="right" w:pos="9360"/>
      </w:tabs>
    </w:pPr>
    <w:rPr>
      <w:rFonts w:ascii="Arial" w:eastAsia="Times New Roman" w:hAnsi="Arial" w:cs="Times New Roman"/>
      <w:b/>
    </w:rPr>
  </w:style>
  <w:style w:type="paragraph" w:customStyle="1" w:styleId="Proposal">
    <w:name w:val="Proposal"/>
    <w:basedOn w:val="Normal"/>
    <w:qFormat/>
    <w:rsid w:val="002C1C90"/>
    <w:pPr>
      <w:numPr>
        <w:numId w:val="26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LGTdoc">
    <w:name w:val="LGTdoc_본문"/>
    <w:basedOn w:val="Normal"/>
    <w:link w:val="LGTdocChar"/>
    <w:qFormat/>
    <w:rsid w:val="002C1C90"/>
    <w:pPr>
      <w:snapToGrid w:val="0"/>
      <w:spacing w:afterLines="5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2C1C90"/>
    <w:rPr>
      <w:rFonts w:eastAsia="Batang"/>
      <w:kern w:val="2"/>
      <w:sz w:val="22"/>
      <w:szCs w:val="24"/>
      <w:lang w:val="en-GB" w:eastAsia="ko-KR"/>
    </w:rPr>
  </w:style>
  <w:style w:type="character" w:customStyle="1" w:styleId="TACChar">
    <w:name w:val="TAC Char"/>
    <w:link w:val="TAC"/>
    <w:qFormat/>
    <w:rsid w:val="002C1C90"/>
    <w:rPr>
      <w:rFonts w:ascii="Arial" w:eastAsia="Times New Roman" w:hAnsi="Arial"/>
      <w:sz w:val="18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2C1C90"/>
    <w:rPr>
      <w:rFonts w:asciiTheme="minorHAnsi" w:eastAsia="Times New Roman" w:hAnsiTheme="minorHAnsi"/>
      <w:lang w:val="en-GB" w:eastAsia="zh-CN"/>
    </w:rPr>
  </w:style>
  <w:style w:type="table" w:customStyle="1" w:styleId="Formatvorlage1">
    <w:name w:val="Formatvorlage1"/>
    <w:basedOn w:val="TableNormal"/>
    <w:uiPriority w:val="99"/>
    <w:rsid w:val="00D82992"/>
    <w:rPr>
      <w:rFonts w:asciiTheme="minorHAnsi" w:eastAsiaTheme="minorEastAsia" w:hAnsiTheme="minorHAnsi" w:cstheme="minorBidi"/>
      <w:lang w:val="de-DE" w:eastAsia="en-US"/>
    </w:rPr>
    <w:tblPr/>
  </w:style>
  <w:style w:type="table" w:customStyle="1" w:styleId="ListTable7Colorful-Accent51">
    <w:name w:val="List Table 7 Colorful - Accent 51"/>
    <w:basedOn w:val="TableNormal"/>
    <w:uiPriority w:val="52"/>
    <w:rsid w:val="00D82992"/>
    <w:rPr>
      <w:rFonts w:asciiTheme="minorHAnsi" w:eastAsiaTheme="minorEastAsia" w:hAnsiTheme="minorHAnsi" w:cstheme="minorBidi"/>
      <w:color w:val="2F5496" w:themeColor="accent5" w:themeShade="BF"/>
      <w:lang w:val="de-DE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ndnoteText">
    <w:name w:val="endnote text"/>
    <w:basedOn w:val="Normal"/>
    <w:link w:val="EndnoteTextChar"/>
    <w:semiHidden/>
    <w:unhideWhenUsed/>
    <w:rsid w:val="007206B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206BA"/>
    <w:rPr>
      <w:rFonts w:asciiTheme="minorHAnsi" w:eastAsiaTheme="minorHAnsi" w:hAnsiTheme="minorHAnsi" w:cstheme="minorBidi"/>
      <w:lang w:val="en-US" w:eastAsia="en-US"/>
    </w:rPr>
  </w:style>
  <w:style w:type="character" w:styleId="EndnoteReference">
    <w:name w:val="endnote reference"/>
    <w:basedOn w:val="DefaultParagraphFont"/>
    <w:semiHidden/>
    <w:unhideWhenUsed/>
    <w:rsid w:val="007206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7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7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2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2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6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53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4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72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74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38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1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95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FEAA897E162E4CAD0A60CFE1875AA4" ma:contentTypeVersion="11" ma:contentTypeDescription="Create a new document." ma:contentTypeScope="" ma:versionID="7a605bf42d4b04f60782ed7549d9c8e2">
  <xsd:schema xmlns:xsd="http://www.w3.org/2001/XMLSchema" xmlns:xs="http://www.w3.org/2001/XMLSchema" xmlns:p="http://schemas.microsoft.com/office/2006/metadata/properties" xmlns:ns3="b4a23cce-2f5e-4986-af17-47f0b5d9acd2" xmlns:ns4="a32a6c41-14dc-4998-8c2f-73e151c3a2d1" targetNamespace="http://schemas.microsoft.com/office/2006/metadata/properties" ma:root="true" ma:fieldsID="07725fbcfd54862e7fa03e89ede9e2ce" ns3:_="" ns4:_="">
    <xsd:import namespace="b4a23cce-2f5e-4986-af17-47f0b5d9acd2"/>
    <xsd:import namespace="a32a6c41-14dc-4998-8c2f-73e151c3a2d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23cce-2f5e-4986-af17-47f0b5d9ac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a6c41-14dc-4998-8c2f-73e151c3a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C3CE6-FE9A-4854-AE00-05D88642DC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A3852C-3698-4C22-9D5C-6DD4AB48B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23cce-2f5e-4986-af17-47f0b5d9acd2"/>
    <ds:schemaRef ds:uri="a32a6c41-14dc-4998-8c2f-73e151c3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5F280-CEE9-44E6-8486-3EB3F6BB4D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EFE5B5-7A0B-4134-BFC4-925EE259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Thales SPACE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Munira.Jaffar@echostar.com</dc:creator>
  <cp:lastModifiedBy>Jaffar, Munira</cp:lastModifiedBy>
  <cp:revision>2</cp:revision>
  <dcterms:created xsi:type="dcterms:W3CDTF">2020-03-09T18:56:00Z</dcterms:created>
  <dcterms:modified xsi:type="dcterms:W3CDTF">2020-03-09T18:56:00Z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1549609820</vt:lpwstr>
  </property>
  <property fmtid="{D5CDD505-2E9C-101B-9397-08002B2CF9AE}" pid="6" name="_NewReviewCycle">
    <vt:lpwstr/>
  </property>
  <property fmtid="{D5CDD505-2E9C-101B-9397-08002B2CF9AE}" pid="7" name="NSCPROP_SA">
    <vt:lpwstr>C:\Users\yinan.qi\Desktop\email discussion Rel-17 NTN scoping_Th_Nok.docx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Owner">
    <vt:lpwstr>manook.soghomonian@vodafone.com</vt:lpwstr>
  </property>
  <property fmtid="{D5CDD505-2E9C-101B-9397-08002B2CF9AE}" pid="11" name="MSIP_Label_0359f705-2ba0-454b-9cfc-6ce5bcaac040_SetDate">
    <vt:lpwstr>2019-10-18T01:23:58.3572011Z</vt:lpwstr>
  </property>
  <property fmtid="{D5CDD505-2E9C-101B-9397-08002B2CF9AE}" pid="12" name="MSIP_Label_0359f705-2ba0-454b-9cfc-6ce5bcaac040_Name">
    <vt:lpwstr>C2 General</vt:lpwstr>
  </property>
  <property fmtid="{D5CDD505-2E9C-101B-9397-08002B2CF9AE}" pid="13" name="MSIP_Label_0359f705-2ba0-454b-9cfc-6ce5bcaac040_Application">
    <vt:lpwstr>Microsoft Azure Information Protection</vt:lpwstr>
  </property>
  <property fmtid="{D5CDD505-2E9C-101B-9397-08002B2CF9AE}" pid="14" name="MSIP_Label_0359f705-2ba0-454b-9cfc-6ce5bcaac040_Extended_MSFT_Method">
    <vt:lpwstr>Automatic</vt:lpwstr>
  </property>
  <property fmtid="{D5CDD505-2E9C-101B-9397-08002B2CF9AE}" pid="15" name="Sensitivity">
    <vt:lpwstr>C2 General</vt:lpwstr>
  </property>
  <property fmtid="{D5CDD505-2E9C-101B-9397-08002B2CF9AE}" pid="16" name="ContentTypeId">
    <vt:lpwstr>0x010100B8FEAA897E162E4CAD0A60CFE1875AA4</vt:lpwstr>
  </property>
</Properties>
</file>